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6" w:type="dxa"/>
        <w:tblLayout w:type="fixed"/>
        <w:tblCellMar>
          <w:left w:w="0" w:type="dxa"/>
          <w:right w:w="0" w:type="dxa"/>
        </w:tblCellMar>
        <w:tblLook w:val="0000" w:firstRow="0" w:lastRow="0" w:firstColumn="0" w:lastColumn="0" w:noHBand="0" w:noVBand="0"/>
      </w:tblPr>
      <w:tblGrid>
        <w:gridCol w:w="7096"/>
        <w:gridCol w:w="2750"/>
      </w:tblGrid>
      <w:tr w:rsidR="002C27F7" w14:paraId="158B668E" w14:textId="77777777" w:rsidTr="00E426D0">
        <w:trPr>
          <w:cantSplit/>
          <w:trHeight w:hRule="exact" w:val="3784"/>
        </w:trPr>
        <w:tc>
          <w:tcPr>
            <w:tcW w:w="7096" w:type="dxa"/>
          </w:tcPr>
          <w:p w14:paraId="4BAFC5C9" w14:textId="77777777" w:rsidR="00B0315D" w:rsidRDefault="00B0315D" w:rsidP="00B0315D">
            <w:pPr>
              <w:pStyle w:val="Anschrift"/>
              <w:rPr>
                <w:rFonts w:cs="Arial"/>
                <w:b/>
                <w:sz w:val="20"/>
                <w:szCs w:val="20"/>
              </w:rPr>
            </w:pPr>
            <w:r>
              <w:rPr>
                <w:rFonts w:cs="Arial"/>
                <w:b/>
                <w:sz w:val="20"/>
                <w:szCs w:val="20"/>
              </w:rPr>
              <w:t>MINISTERIUM FÜR KLIMASCHUTZ, UMWELT,</w:t>
            </w:r>
          </w:p>
          <w:p w14:paraId="314381FE" w14:textId="77777777" w:rsidR="002C27F7" w:rsidRDefault="00B0315D" w:rsidP="00B0315D">
            <w:pPr>
              <w:pStyle w:val="Anschrift"/>
              <w:rPr>
                <w:rFonts w:cs="Arial"/>
                <w:b/>
                <w:sz w:val="20"/>
                <w:szCs w:val="20"/>
              </w:rPr>
            </w:pPr>
            <w:r>
              <w:rPr>
                <w:rFonts w:cs="Arial"/>
                <w:b/>
                <w:sz w:val="20"/>
                <w:szCs w:val="20"/>
              </w:rPr>
              <w:t>ENERGIE UND MOBILITÄT</w:t>
            </w:r>
            <w:r w:rsidR="002210F4" w:rsidRPr="002210F4">
              <w:rPr>
                <w:rFonts w:cs="Arial"/>
                <w:b/>
                <w:sz w:val="20"/>
                <w:szCs w:val="20"/>
              </w:rPr>
              <w:br/>
            </w:r>
          </w:p>
          <w:p w14:paraId="05DEBC2D" w14:textId="77777777" w:rsidR="006E531A" w:rsidRPr="006E531A" w:rsidRDefault="006E531A" w:rsidP="006E531A">
            <w:pPr>
              <w:pStyle w:val="Anschrift"/>
              <w:rPr>
                <w:rFonts w:cs="Arial"/>
                <w:b/>
                <w:sz w:val="20"/>
                <w:szCs w:val="20"/>
              </w:rPr>
            </w:pPr>
          </w:p>
          <w:p w14:paraId="4CE5C817" w14:textId="77777777" w:rsidR="002C27F7" w:rsidRPr="006E531A" w:rsidRDefault="002C27F7" w:rsidP="006E531A">
            <w:pPr>
              <w:pStyle w:val="Anschrift"/>
              <w:rPr>
                <w:rFonts w:cs="Arial"/>
                <w:sz w:val="20"/>
              </w:rPr>
            </w:pPr>
            <w:r w:rsidRPr="001E51D2">
              <w:rPr>
                <w:rFonts w:cs="Arial"/>
                <w:sz w:val="20"/>
              </w:rPr>
              <w:t xml:space="preserve">Mainz, </w:t>
            </w:r>
            <w:r w:rsidR="00784696">
              <w:rPr>
                <w:rFonts w:cs="Arial"/>
                <w:sz w:val="20"/>
              </w:rPr>
              <w:t>08</w:t>
            </w:r>
            <w:r w:rsidR="002474E7">
              <w:rPr>
                <w:rFonts w:cs="Arial"/>
                <w:sz w:val="20"/>
              </w:rPr>
              <w:t xml:space="preserve">. </w:t>
            </w:r>
            <w:r w:rsidR="00DA120B">
              <w:rPr>
                <w:rFonts w:cs="Arial"/>
                <w:sz w:val="20"/>
              </w:rPr>
              <w:t>November 2024</w:t>
            </w:r>
          </w:p>
          <w:p w14:paraId="2639E79C" w14:textId="77777777" w:rsidR="002C27F7" w:rsidRPr="006E531A" w:rsidRDefault="002C27F7" w:rsidP="006E531A">
            <w:pPr>
              <w:pStyle w:val="Anschrift"/>
              <w:rPr>
                <w:rFonts w:cs="Arial"/>
                <w:b/>
                <w:sz w:val="20"/>
              </w:rPr>
            </w:pPr>
          </w:p>
          <w:p w14:paraId="16770991" w14:textId="77777777" w:rsidR="002C27F7" w:rsidRPr="002C27F7" w:rsidRDefault="002C27F7" w:rsidP="006E531A">
            <w:pPr>
              <w:pStyle w:val="Anschrift"/>
              <w:rPr>
                <w:rFonts w:cs="Arial"/>
                <w:u w:val="single"/>
              </w:rPr>
            </w:pPr>
          </w:p>
        </w:tc>
        <w:tc>
          <w:tcPr>
            <w:tcW w:w="2750" w:type="dxa"/>
          </w:tcPr>
          <w:p w14:paraId="6FB6B47F" w14:textId="77777777" w:rsidR="002C27F7" w:rsidRDefault="002210F4" w:rsidP="00D969AF">
            <w:pPr>
              <w:rPr>
                <w:rFonts w:cs="Arial"/>
                <w:b/>
                <w:sz w:val="16"/>
                <w:szCs w:val="16"/>
              </w:rPr>
            </w:pPr>
            <w:bookmarkStart w:id="0" w:name="faxhidden3"/>
            <w:bookmarkEnd w:id="0"/>
            <w:r>
              <w:rPr>
                <w:rFonts w:cs="Arial"/>
                <w:b/>
                <w:sz w:val="16"/>
                <w:szCs w:val="16"/>
              </w:rPr>
              <w:t>Verantwortlich (</w:t>
            </w:r>
            <w:proofErr w:type="spellStart"/>
            <w:r>
              <w:rPr>
                <w:rFonts w:cs="Arial"/>
                <w:b/>
                <w:sz w:val="16"/>
                <w:szCs w:val="16"/>
              </w:rPr>
              <w:t>i.S.</w:t>
            </w:r>
            <w:r w:rsidR="006E531A">
              <w:rPr>
                <w:rFonts w:cs="Arial"/>
                <w:b/>
                <w:sz w:val="16"/>
                <w:szCs w:val="16"/>
              </w:rPr>
              <w:t>d.P</w:t>
            </w:r>
            <w:proofErr w:type="spellEnd"/>
            <w:r w:rsidR="006E531A">
              <w:rPr>
                <w:rFonts w:cs="Arial"/>
                <w:b/>
                <w:sz w:val="16"/>
                <w:szCs w:val="16"/>
              </w:rPr>
              <w:t>.)</w:t>
            </w:r>
          </w:p>
          <w:p w14:paraId="4F376E83" w14:textId="77777777" w:rsidR="00152D77" w:rsidRDefault="00152D77" w:rsidP="00E169C8">
            <w:pPr>
              <w:rPr>
                <w:rFonts w:cs="Arial"/>
                <w:sz w:val="16"/>
                <w:szCs w:val="16"/>
              </w:rPr>
            </w:pPr>
          </w:p>
          <w:p w14:paraId="1C977388" w14:textId="77777777" w:rsidR="009A3493" w:rsidRDefault="009A3493" w:rsidP="009A3493">
            <w:pPr>
              <w:rPr>
                <w:rFonts w:cs="Arial"/>
                <w:sz w:val="16"/>
                <w:szCs w:val="16"/>
              </w:rPr>
            </w:pPr>
            <w:r>
              <w:rPr>
                <w:rFonts w:cs="Arial"/>
                <w:sz w:val="16"/>
                <w:szCs w:val="16"/>
              </w:rPr>
              <w:t>Dietmar Brück</w:t>
            </w:r>
          </w:p>
          <w:p w14:paraId="7937D702" w14:textId="77777777" w:rsidR="009A3493" w:rsidRDefault="009A3493" w:rsidP="009A3493">
            <w:pPr>
              <w:rPr>
                <w:rFonts w:cs="Arial"/>
                <w:sz w:val="16"/>
                <w:szCs w:val="16"/>
              </w:rPr>
            </w:pPr>
            <w:r>
              <w:rPr>
                <w:rFonts w:cs="Arial"/>
                <w:sz w:val="16"/>
                <w:szCs w:val="16"/>
              </w:rPr>
              <w:t>Pressesprecher</w:t>
            </w:r>
          </w:p>
          <w:p w14:paraId="6E40672D" w14:textId="77777777" w:rsidR="009A3493" w:rsidRDefault="009A3493" w:rsidP="009A3493">
            <w:pPr>
              <w:rPr>
                <w:rFonts w:cs="Arial"/>
                <w:sz w:val="16"/>
                <w:szCs w:val="16"/>
              </w:rPr>
            </w:pPr>
            <w:r>
              <w:rPr>
                <w:rFonts w:cs="Arial"/>
                <w:sz w:val="16"/>
                <w:szCs w:val="16"/>
              </w:rPr>
              <w:t>Telefon 06131 16 4651</w:t>
            </w:r>
          </w:p>
          <w:p w14:paraId="37C32880" w14:textId="77777777" w:rsidR="009A3493" w:rsidRDefault="0009134D" w:rsidP="009A3493">
            <w:pPr>
              <w:rPr>
                <w:rFonts w:cs="Arial"/>
                <w:sz w:val="16"/>
                <w:szCs w:val="16"/>
              </w:rPr>
            </w:pPr>
            <w:hyperlink r:id="rId8" w:history="1">
              <w:r w:rsidR="009A3493">
                <w:rPr>
                  <w:rStyle w:val="Hyperlink"/>
                  <w:rFonts w:cs="Arial"/>
                  <w:sz w:val="16"/>
                  <w:szCs w:val="16"/>
                </w:rPr>
                <w:t>Dietmar.Brueck@mkuem.rlp.de</w:t>
              </w:r>
            </w:hyperlink>
            <w:r w:rsidR="009A3493">
              <w:rPr>
                <w:rFonts w:cs="Arial"/>
                <w:sz w:val="16"/>
                <w:szCs w:val="16"/>
              </w:rPr>
              <w:t xml:space="preserve"> </w:t>
            </w:r>
          </w:p>
          <w:p w14:paraId="54F599C7" w14:textId="77777777" w:rsidR="009A3493" w:rsidRDefault="009A3493" w:rsidP="009A3493">
            <w:pPr>
              <w:rPr>
                <w:sz w:val="16"/>
                <w:szCs w:val="16"/>
              </w:rPr>
            </w:pPr>
          </w:p>
          <w:p w14:paraId="6D195AFB" w14:textId="77777777" w:rsidR="001241F2" w:rsidRDefault="001241F2" w:rsidP="009A3493">
            <w:pPr>
              <w:rPr>
                <w:sz w:val="16"/>
                <w:szCs w:val="16"/>
              </w:rPr>
            </w:pPr>
            <w:r>
              <w:rPr>
                <w:sz w:val="16"/>
                <w:szCs w:val="16"/>
              </w:rPr>
              <w:t>Jan Budde</w:t>
            </w:r>
          </w:p>
          <w:p w14:paraId="00C43A69" w14:textId="77777777" w:rsidR="001241F2" w:rsidRDefault="001241F2" w:rsidP="009A3493">
            <w:pPr>
              <w:rPr>
                <w:sz w:val="16"/>
                <w:szCs w:val="16"/>
              </w:rPr>
            </w:pPr>
            <w:r>
              <w:rPr>
                <w:sz w:val="16"/>
                <w:szCs w:val="16"/>
              </w:rPr>
              <w:t>Pressesprecher</w:t>
            </w:r>
          </w:p>
          <w:p w14:paraId="03017EED" w14:textId="77777777" w:rsidR="001241F2" w:rsidRDefault="001241F2" w:rsidP="009A3493">
            <w:pPr>
              <w:rPr>
                <w:sz w:val="16"/>
                <w:szCs w:val="16"/>
              </w:rPr>
            </w:pPr>
            <w:r>
              <w:rPr>
                <w:sz w:val="16"/>
                <w:szCs w:val="16"/>
              </w:rPr>
              <w:t>Telefon 06131 16 5509</w:t>
            </w:r>
          </w:p>
          <w:p w14:paraId="6B6F0717" w14:textId="77777777" w:rsidR="001241F2" w:rsidRDefault="0009134D" w:rsidP="009A3493">
            <w:pPr>
              <w:rPr>
                <w:sz w:val="16"/>
                <w:szCs w:val="16"/>
              </w:rPr>
            </w:pPr>
            <w:hyperlink r:id="rId9" w:history="1">
              <w:r w:rsidR="001241F2" w:rsidRPr="00B86611">
                <w:rPr>
                  <w:rStyle w:val="Hyperlink"/>
                  <w:sz w:val="16"/>
                  <w:szCs w:val="16"/>
                </w:rPr>
                <w:t>Jan.Budde@mkuem.rlp.de</w:t>
              </w:r>
            </w:hyperlink>
            <w:r w:rsidR="001241F2">
              <w:rPr>
                <w:sz w:val="16"/>
                <w:szCs w:val="16"/>
              </w:rPr>
              <w:t xml:space="preserve"> </w:t>
            </w:r>
          </w:p>
          <w:p w14:paraId="1D6FDD27" w14:textId="77777777" w:rsidR="001241F2" w:rsidRDefault="001241F2" w:rsidP="009A3493">
            <w:pPr>
              <w:rPr>
                <w:sz w:val="16"/>
                <w:szCs w:val="16"/>
              </w:rPr>
            </w:pPr>
          </w:p>
          <w:p w14:paraId="6783D996" w14:textId="77777777" w:rsidR="009A3493" w:rsidRDefault="009A3493" w:rsidP="009A3493">
            <w:pPr>
              <w:rPr>
                <w:rFonts w:cs="Arial"/>
                <w:sz w:val="16"/>
                <w:szCs w:val="16"/>
              </w:rPr>
            </w:pPr>
            <w:r>
              <w:rPr>
                <w:rFonts w:cs="Arial"/>
                <w:sz w:val="16"/>
                <w:szCs w:val="16"/>
              </w:rPr>
              <w:t>Magdalena Fröhlich</w:t>
            </w:r>
          </w:p>
          <w:p w14:paraId="483F4714" w14:textId="77777777" w:rsidR="008413BC" w:rsidRDefault="008413BC" w:rsidP="008413BC">
            <w:pPr>
              <w:rPr>
                <w:rFonts w:cs="Arial"/>
                <w:sz w:val="16"/>
                <w:szCs w:val="16"/>
              </w:rPr>
            </w:pPr>
            <w:r>
              <w:rPr>
                <w:rFonts w:cs="Arial"/>
                <w:sz w:val="16"/>
                <w:szCs w:val="16"/>
              </w:rPr>
              <w:t>Pressesprecherin</w:t>
            </w:r>
          </w:p>
          <w:p w14:paraId="3E96A035" w14:textId="77777777" w:rsidR="008413BC" w:rsidRDefault="008413BC" w:rsidP="008413BC">
            <w:pPr>
              <w:rPr>
                <w:rFonts w:cs="Arial"/>
                <w:sz w:val="16"/>
                <w:szCs w:val="16"/>
              </w:rPr>
            </w:pPr>
            <w:r>
              <w:rPr>
                <w:rFonts w:cs="Arial"/>
                <w:sz w:val="16"/>
                <w:szCs w:val="16"/>
              </w:rPr>
              <w:t>Telefon 06131 16 6506</w:t>
            </w:r>
          </w:p>
          <w:p w14:paraId="338CF835" w14:textId="77777777" w:rsidR="00FD1F93" w:rsidRDefault="0009134D" w:rsidP="00FD1F93">
            <w:pPr>
              <w:rPr>
                <w:rFonts w:cs="Arial"/>
                <w:sz w:val="16"/>
                <w:szCs w:val="16"/>
              </w:rPr>
            </w:pPr>
            <w:hyperlink r:id="rId10" w:history="1">
              <w:r w:rsidR="00FD1F93" w:rsidRPr="00C20E29">
                <w:rPr>
                  <w:rStyle w:val="Hyperlink"/>
                  <w:rFonts w:cs="Arial"/>
                  <w:sz w:val="16"/>
                  <w:szCs w:val="16"/>
                </w:rPr>
                <w:t>Magdalena.Froehlich@mkuem.rlp.de</w:t>
              </w:r>
            </w:hyperlink>
          </w:p>
          <w:p w14:paraId="421AD2C2" w14:textId="77777777" w:rsidR="00FD1F93" w:rsidRDefault="00FD1F93" w:rsidP="00D73BAD">
            <w:pPr>
              <w:rPr>
                <w:sz w:val="16"/>
                <w:szCs w:val="16"/>
              </w:rPr>
            </w:pPr>
          </w:p>
          <w:p w14:paraId="1A143D96" w14:textId="77777777" w:rsidR="006E531A" w:rsidRPr="000F4DD8" w:rsidRDefault="006E531A" w:rsidP="00E44595">
            <w:pPr>
              <w:rPr>
                <w:rFonts w:cs="Arial"/>
                <w:sz w:val="16"/>
                <w:szCs w:val="16"/>
              </w:rPr>
            </w:pPr>
            <w:r w:rsidRPr="00D969AF">
              <w:rPr>
                <w:rFonts w:cs="Arial"/>
                <w:sz w:val="16"/>
                <w:szCs w:val="16"/>
              </w:rPr>
              <w:t>Kaiser-Friedrich-Straße 1</w:t>
            </w:r>
            <w:r w:rsidRPr="00D969AF">
              <w:rPr>
                <w:rFonts w:cs="Arial"/>
                <w:sz w:val="16"/>
                <w:szCs w:val="16"/>
              </w:rPr>
              <w:br/>
              <w:t>55116 Mainz</w:t>
            </w:r>
          </w:p>
        </w:tc>
      </w:tr>
    </w:tbl>
    <w:p w14:paraId="1FEA1EDE" w14:textId="77777777" w:rsidR="000D69D4" w:rsidRDefault="000D69D4">
      <w:pPr>
        <w:rPr>
          <w:rFonts w:cs="Arial"/>
        </w:rPr>
        <w:sectPr w:rsidR="000D69D4" w:rsidSect="005C1454">
          <w:headerReference w:type="default" r:id="rId11"/>
          <w:footerReference w:type="default" r:id="rId12"/>
          <w:pgSz w:w="11907" w:h="16840" w:code="9"/>
          <w:pgMar w:top="2835" w:right="1304" w:bottom="1474" w:left="1418" w:header="851" w:footer="907" w:gutter="0"/>
          <w:paperSrc w:first="4" w:other="4"/>
          <w:pgNumType w:start="1"/>
          <w:cols w:space="720"/>
          <w:titlePg/>
          <w:docGrid w:linePitch="326"/>
        </w:sectPr>
      </w:pPr>
    </w:p>
    <w:p w14:paraId="73AEF6D9" w14:textId="77777777" w:rsidR="00BA5D93" w:rsidRDefault="00DA7372" w:rsidP="00042938">
      <w:pPr>
        <w:spacing w:before="240" w:after="120" w:line="360" w:lineRule="auto"/>
        <w:rPr>
          <w:rFonts w:cs="Arial"/>
          <w:b/>
          <w:sz w:val="28"/>
          <w:szCs w:val="28"/>
          <w:u w:val="single"/>
        </w:rPr>
      </w:pPr>
      <w:r w:rsidRPr="009F307C">
        <w:rPr>
          <w:rFonts w:cs="Arial"/>
          <w:b/>
          <w:sz w:val="28"/>
          <w:szCs w:val="28"/>
          <w:u w:val="single"/>
        </w:rPr>
        <w:t>Übersichten zum KIPKI-Antragsverfahren</w:t>
      </w:r>
    </w:p>
    <w:p w14:paraId="1A40D89F" w14:textId="77777777" w:rsidR="00784696" w:rsidRPr="00784696" w:rsidRDefault="00784696" w:rsidP="00042938">
      <w:pPr>
        <w:spacing w:before="240" w:after="120" w:line="360" w:lineRule="auto"/>
        <w:rPr>
          <w:rFonts w:cs="Arial"/>
          <w:b/>
        </w:rPr>
      </w:pPr>
      <w:r w:rsidRPr="00784696">
        <w:rPr>
          <w:rFonts w:cs="Arial"/>
          <w:b/>
        </w:rPr>
        <w:t xml:space="preserve">Informationen und detailreiche Angaben zu einzelnen Kommunen finden Sie auf der KIPKI-Website unter </w:t>
      </w:r>
      <w:hyperlink r:id="rId13" w:history="1">
        <w:r w:rsidRPr="00A74CF3">
          <w:rPr>
            <w:rStyle w:val="Hyperlink"/>
            <w:rFonts w:cs="Arial"/>
            <w:b/>
          </w:rPr>
          <w:t xml:space="preserve">kipki.rlp.de  </w:t>
        </w:r>
      </w:hyperlink>
      <w:r>
        <w:rPr>
          <w:rFonts w:cs="Arial"/>
          <w:b/>
        </w:rPr>
        <w:t xml:space="preserve"> </w:t>
      </w:r>
    </w:p>
    <w:p w14:paraId="44C313EB" w14:textId="77777777" w:rsidR="00DA7372" w:rsidRPr="00042938" w:rsidRDefault="00DA7372" w:rsidP="0009134D">
      <w:pPr>
        <w:pStyle w:val="NurText"/>
        <w:numPr>
          <w:ilvl w:val="0"/>
          <w:numId w:val="3"/>
        </w:numPr>
        <w:spacing w:after="120" w:line="360" w:lineRule="auto"/>
        <w:ind w:right="618"/>
        <w:jc w:val="both"/>
        <w:rPr>
          <w:rFonts w:cs="Arial"/>
        </w:rPr>
      </w:pPr>
      <w:bookmarkStart w:id="1" w:name="_GoBack"/>
      <w:r w:rsidRPr="00042938">
        <w:rPr>
          <w:rFonts w:cs="Arial"/>
        </w:rPr>
        <w:t xml:space="preserve">Bis 31.01.2024 (Ende des Antragsfensters) haben alle 194 kommunalen Gebietskörperschaften (Landkreise, kreisfreie Städte, Verbandsgemeinden, verbandsfreie Gemeinden) Anträge auf der Onlineplattform eingereicht. </w:t>
      </w:r>
    </w:p>
    <w:p w14:paraId="0ADFF524" w14:textId="77777777" w:rsidR="00DA7372" w:rsidRPr="00042938" w:rsidRDefault="00DA7372" w:rsidP="0009134D">
      <w:pPr>
        <w:pStyle w:val="NurText"/>
        <w:numPr>
          <w:ilvl w:val="0"/>
          <w:numId w:val="3"/>
        </w:numPr>
        <w:spacing w:after="120" w:line="360" w:lineRule="auto"/>
        <w:ind w:right="618"/>
        <w:jc w:val="both"/>
        <w:rPr>
          <w:rFonts w:cs="Arial"/>
        </w:rPr>
      </w:pPr>
      <w:r w:rsidRPr="00042938">
        <w:rPr>
          <w:rFonts w:cs="Arial"/>
        </w:rPr>
        <w:t>Insgesamt wurden rund 1.300 Teilprojekte/Einzelmaßnahmen beantragt, diese teilen sich auf in ca. 78 % Klimaschutzmaßnahmen und ca. 22 % Klimawandelanpassungsmaßnahmen.</w:t>
      </w:r>
    </w:p>
    <w:p w14:paraId="4CCC2697" w14:textId="77777777" w:rsidR="00DA7372" w:rsidRPr="00042938" w:rsidRDefault="00DA7372" w:rsidP="0009134D">
      <w:pPr>
        <w:pStyle w:val="NurText"/>
        <w:numPr>
          <w:ilvl w:val="0"/>
          <w:numId w:val="3"/>
        </w:numPr>
        <w:spacing w:after="120" w:line="360" w:lineRule="auto"/>
        <w:ind w:right="618"/>
        <w:jc w:val="both"/>
        <w:rPr>
          <w:rFonts w:cs="Arial"/>
        </w:rPr>
      </w:pPr>
      <w:r w:rsidRPr="00042938">
        <w:rPr>
          <w:rFonts w:cs="Arial"/>
        </w:rPr>
        <w:t xml:space="preserve">Alle 194 Anträge mit einer Gesamtfördersumme von rund </w:t>
      </w:r>
      <w:r w:rsidRPr="00501770">
        <w:rPr>
          <w:rFonts w:cs="Arial"/>
          <w:b/>
        </w:rPr>
        <w:t>180 Mio. Euro</w:t>
      </w:r>
      <w:r w:rsidRPr="00042938">
        <w:rPr>
          <w:rFonts w:cs="Arial"/>
        </w:rPr>
        <w:t xml:space="preserve"> sind bewilligt. Die Eigenmittel der Kommunen betragen rund 80 Mio. Euro, d.h., die </w:t>
      </w:r>
      <w:r w:rsidRPr="00501770">
        <w:rPr>
          <w:rFonts w:cs="Arial"/>
          <w:b/>
        </w:rPr>
        <w:t>Gesamtsumme der Investitionen der beantragten Maßnahmen beträgt rund 260 Mio. Euro</w:t>
      </w:r>
      <w:r w:rsidRPr="00042938">
        <w:rPr>
          <w:rFonts w:cs="Arial"/>
        </w:rPr>
        <w:t>.</w:t>
      </w:r>
    </w:p>
    <w:p w14:paraId="4EF157C1" w14:textId="77777777" w:rsidR="008546F3" w:rsidRPr="00042938" w:rsidRDefault="008546F3" w:rsidP="0009134D">
      <w:pPr>
        <w:pStyle w:val="NurText"/>
        <w:numPr>
          <w:ilvl w:val="0"/>
          <w:numId w:val="3"/>
        </w:numPr>
        <w:spacing w:after="120" w:line="360" w:lineRule="auto"/>
        <w:ind w:right="618"/>
        <w:jc w:val="both"/>
        <w:rPr>
          <w:rFonts w:cs="Arial"/>
        </w:rPr>
      </w:pPr>
      <w:r w:rsidRPr="00042938">
        <w:rPr>
          <w:rFonts w:cs="Arial"/>
        </w:rPr>
        <w:t xml:space="preserve">Die Kommunen investierten damit sowohl in die Begrenzung der Erderwärmung als auch in den Schutz vor deren Auswirkungen, die wir bereits jetzt alle durch mehr Wetter-Extreme wie Hitze und Starkregen spüren. </w:t>
      </w:r>
    </w:p>
    <w:p w14:paraId="1BC06C58" w14:textId="6BF5368E" w:rsidR="008546F3" w:rsidRDefault="008546F3" w:rsidP="0009134D">
      <w:pPr>
        <w:pStyle w:val="NurText"/>
        <w:numPr>
          <w:ilvl w:val="0"/>
          <w:numId w:val="3"/>
        </w:numPr>
        <w:spacing w:after="120" w:line="360" w:lineRule="auto"/>
        <w:ind w:right="618"/>
        <w:jc w:val="both"/>
        <w:rPr>
          <w:rFonts w:cs="Arial"/>
        </w:rPr>
      </w:pPr>
      <w:r w:rsidRPr="00042938">
        <w:rPr>
          <w:rFonts w:cs="Arial"/>
        </w:rPr>
        <w:lastRenderedPageBreak/>
        <w:t xml:space="preserve">Mit den beantragten Projekten können nach vorläufigen Angaben der Kommunen geschätzt ca. </w:t>
      </w:r>
      <w:r w:rsidRPr="00042938">
        <w:rPr>
          <w:rFonts w:cs="Arial"/>
          <w:b/>
        </w:rPr>
        <w:t>1,1 Mio.  Tonnen CO</w:t>
      </w:r>
      <w:r w:rsidRPr="00042938">
        <w:rPr>
          <w:rFonts w:cs="Arial"/>
          <w:b/>
          <w:vertAlign w:val="subscript"/>
        </w:rPr>
        <w:t>2</w:t>
      </w:r>
      <w:r w:rsidRPr="00042938">
        <w:rPr>
          <w:rFonts w:cs="Arial"/>
          <w:b/>
        </w:rPr>
        <w:t xml:space="preserve"> jährlich gespart</w:t>
      </w:r>
      <w:r w:rsidRPr="00042938">
        <w:rPr>
          <w:rFonts w:cs="Arial"/>
        </w:rPr>
        <w:t xml:space="preserve"> werden.</w:t>
      </w:r>
    </w:p>
    <w:bookmarkEnd w:id="1"/>
    <w:p w14:paraId="393AD11C" w14:textId="52483F63" w:rsidR="0009134D" w:rsidRDefault="0009134D" w:rsidP="0009134D">
      <w:pPr>
        <w:pStyle w:val="NurText"/>
        <w:spacing w:after="120" w:line="360" w:lineRule="auto"/>
        <w:ind w:right="618"/>
        <w:rPr>
          <w:rFonts w:cs="Arial"/>
        </w:rPr>
      </w:pPr>
    </w:p>
    <w:p w14:paraId="38B4961A" w14:textId="77777777" w:rsidR="0009134D" w:rsidRPr="00042938" w:rsidRDefault="0009134D" w:rsidP="0009134D">
      <w:pPr>
        <w:pStyle w:val="NurText"/>
        <w:spacing w:after="120" w:line="360" w:lineRule="auto"/>
        <w:ind w:right="618"/>
        <w:rPr>
          <w:rFonts w:cs="Arial"/>
        </w:rPr>
      </w:pPr>
    </w:p>
    <w:p w14:paraId="40092EA8" w14:textId="77777777" w:rsidR="00DA7372" w:rsidRPr="00042938" w:rsidRDefault="00DA7372" w:rsidP="00042938">
      <w:pPr>
        <w:pStyle w:val="NurText"/>
        <w:numPr>
          <w:ilvl w:val="0"/>
          <w:numId w:val="6"/>
        </w:numPr>
        <w:spacing w:after="120" w:line="360" w:lineRule="auto"/>
        <w:ind w:right="617"/>
        <w:rPr>
          <w:rFonts w:cs="Arial"/>
          <w:b/>
          <w:u w:val="single"/>
        </w:rPr>
      </w:pPr>
      <w:r w:rsidRPr="00042938">
        <w:rPr>
          <w:rFonts w:cs="Arial"/>
          <w:b/>
          <w:u w:val="single"/>
        </w:rPr>
        <w:t xml:space="preserve">Top 10 beantragte Maßnahmen Klimaschutz und Klimawandelfolgenanpassung  </w:t>
      </w:r>
    </w:p>
    <w:p w14:paraId="3B4FAFD5" w14:textId="29C0F678" w:rsidR="009F307C" w:rsidRDefault="00DA7372" w:rsidP="0009134D">
      <w:pPr>
        <w:spacing w:after="120" w:line="360" w:lineRule="auto"/>
        <w:ind w:right="617"/>
        <w:jc w:val="both"/>
        <w:rPr>
          <w:rFonts w:eastAsiaTheme="minorHAnsi" w:cs="Arial"/>
          <w:lang w:eastAsia="en-US"/>
        </w:rPr>
      </w:pPr>
      <w:r w:rsidRPr="00042938">
        <w:rPr>
          <w:rFonts w:eastAsiaTheme="minorHAnsi" w:cs="Arial"/>
          <w:lang w:eastAsia="en-US"/>
        </w:rPr>
        <w:t xml:space="preserve">Die Kommunen konnten KIPKI-Gelder für Klimaschutzmaßnahmen </w:t>
      </w:r>
      <w:proofErr w:type="spellStart"/>
      <w:r w:rsidRPr="00042938">
        <w:rPr>
          <w:rFonts w:eastAsiaTheme="minorHAnsi" w:cs="Arial"/>
          <w:lang w:eastAsia="en-US"/>
        </w:rPr>
        <w:t>beantragensowie</w:t>
      </w:r>
      <w:proofErr w:type="spellEnd"/>
      <w:r w:rsidRPr="00042938">
        <w:rPr>
          <w:rFonts w:eastAsiaTheme="minorHAnsi" w:cs="Arial"/>
          <w:lang w:eastAsia="en-US"/>
        </w:rPr>
        <w:t xml:space="preserve"> Investitionen tätigen, die vor den Folgen des Klimawandels schützen.</w:t>
      </w:r>
    </w:p>
    <w:p w14:paraId="6ABC2B30" w14:textId="77777777" w:rsidR="0009134D" w:rsidRPr="00042938" w:rsidRDefault="0009134D" w:rsidP="00042938">
      <w:pPr>
        <w:spacing w:after="120" w:line="360" w:lineRule="auto"/>
        <w:ind w:right="617"/>
        <w:rPr>
          <w:rFonts w:eastAsiaTheme="minorHAnsi" w:cs="Arial"/>
          <w:lang w:eastAsia="en-US"/>
        </w:rPr>
      </w:pPr>
    </w:p>
    <w:p w14:paraId="7B195F2F" w14:textId="77777777" w:rsidR="00DA7372" w:rsidRPr="00042938" w:rsidRDefault="009F307C" w:rsidP="00042938">
      <w:pPr>
        <w:pStyle w:val="Listenabsatz"/>
        <w:numPr>
          <w:ilvl w:val="1"/>
          <w:numId w:val="6"/>
        </w:numPr>
        <w:spacing w:after="120" w:line="360" w:lineRule="auto"/>
        <w:ind w:right="617"/>
        <w:rPr>
          <w:rFonts w:eastAsiaTheme="minorHAnsi" w:cs="Arial"/>
          <w:b/>
          <w:u w:val="single"/>
          <w:lang w:eastAsia="en-US"/>
        </w:rPr>
      </w:pPr>
      <w:r w:rsidRPr="00042938">
        <w:rPr>
          <w:rFonts w:eastAsiaTheme="minorHAnsi" w:cs="Arial"/>
          <w:b/>
          <w:u w:val="single"/>
          <w:lang w:eastAsia="en-US"/>
        </w:rPr>
        <w:t>Klimaschutzmaßnahmen:</w:t>
      </w:r>
    </w:p>
    <w:p w14:paraId="176581FE" w14:textId="77777777" w:rsidR="000C7CE4" w:rsidRPr="00042938" w:rsidRDefault="009F307C" w:rsidP="00042938">
      <w:pPr>
        <w:pStyle w:val="NurText"/>
        <w:spacing w:after="120" w:line="360" w:lineRule="auto"/>
        <w:ind w:right="618"/>
        <w:rPr>
          <w:rFonts w:cs="Arial"/>
        </w:rPr>
      </w:pPr>
      <w:r w:rsidRPr="00042938">
        <w:rPr>
          <w:rFonts w:cs="Arial"/>
        </w:rPr>
        <w:t>Am meisten nachgefragt waren hier</w:t>
      </w:r>
      <w:r w:rsidR="000C7CE4" w:rsidRPr="00042938">
        <w:rPr>
          <w:rFonts w:cs="Arial"/>
        </w:rPr>
        <w:t xml:space="preserve"> Energie-Einspar-Maßnahmen sowie die Erzeugung von Erneuerbaren Energien auf kommunalen Gebäuden. </w:t>
      </w:r>
    </w:p>
    <w:p w14:paraId="2C38A0C0" w14:textId="77777777" w:rsidR="000C7CE4" w:rsidRPr="00042938" w:rsidRDefault="000C7CE4" w:rsidP="00042938">
      <w:pPr>
        <w:pStyle w:val="NurText"/>
        <w:numPr>
          <w:ilvl w:val="0"/>
          <w:numId w:val="4"/>
        </w:numPr>
        <w:spacing w:after="120" w:line="360" w:lineRule="auto"/>
        <w:ind w:right="618"/>
        <w:rPr>
          <w:rFonts w:cs="Arial"/>
        </w:rPr>
      </w:pPr>
      <w:r w:rsidRPr="00042938">
        <w:rPr>
          <w:rFonts w:cs="Arial"/>
        </w:rPr>
        <w:t xml:space="preserve">Auf </w:t>
      </w:r>
      <w:r w:rsidRPr="00042938">
        <w:rPr>
          <w:rFonts w:cs="Arial"/>
          <w:b/>
        </w:rPr>
        <w:t>Platz eins lag dabei mit 263 Maßnahmen und einem Fördervolumen von 36 Mio. Euro die Umrüstung auf klimafreundliche LEDs</w:t>
      </w:r>
      <w:r w:rsidRPr="00042938">
        <w:rPr>
          <w:rFonts w:cs="Arial"/>
        </w:rPr>
        <w:t xml:space="preserve"> im Innen- und Außenbereich, etwa in Schulen oder bei der Straßenbeleuchtung sowie auf Sportplätzen. </w:t>
      </w:r>
    </w:p>
    <w:p w14:paraId="137BB76D" w14:textId="77777777" w:rsidR="000C7CE4" w:rsidRPr="00042938" w:rsidRDefault="000C7CE4" w:rsidP="00042938">
      <w:pPr>
        <w:pStyle w:val="NurText"/>
        <w:numPr>
          <w:ilvl w:val="0"/>
          <w:numId w:val="4"/>
        </w:numPr>
        <w:spacing w:after="120" w:line="360" w:lineRule="auto"/>
        <w:ind w:right="618"/>
        <w:rPr>
          <w:rFonts w:cs="Arial"/>
        </w:rPr>
      </w:pPr>
      <w:r w:rsidRPr="00042938">
        <w:rPr>
          <w:rFonts w:cs="Arial"/>
          <w:b/>
        </w:rPr>
        <w:t>237 Mal und damit am zweithäufigsten wurden Maßnahmen zur energetischen Sanierung</w:t>
      </w:r>
      <w:r w:rsidRPr="00042938">
        <w:rPr>
          <w:rFonts w:cs="Arial"/>
        </w:rPr>
        <w:t xml:space="preserve">, etwa zur Dämmung der Gebäudehülle, zum Austausch von Türen und Fenstern oder zum Heizen mit erneuerbaren Energien nachgefragt. </w:t>
      </w:r>
    </w:p>
    <w:p w14:paraId="0C3883A1" w14:textId="77777777" w:rsidR="000C7CE4" w:rsidRPr="00042938" w:rsidRDefault="000C7CE4" w:rsidP="00042938">
      <w:pPr>
        <w:pStyle w:val="NurText"/>
        <w:numPr>
          <w:ilvl w:val="0"/>
          <w:numId w:val="4"/>
        </w:numPr>
        <w:spacing w:after="120" w:line="360" w:lineRule="auto"/>
        <w:ind w:right="618"/>
        <w:rPr>
          <w:rFonts w:cs="Arial"/>
        </w:rPr>
      </w:pPr>
      <w:r w:rsidRPr="00042938">
        <w:rPr>
          <w:rFonts w:cs="Arial"/>
        </w:rPr>
        <w:t xml:space="preserve">Den </w:t>
      </w:r>
      <w:r w:rsidRPr="00042938">
        <w:rPr>
          <w:rFonts w:cs="Arial"/>
          <w:b/>
        </w:rPr>
        <w:t>dritten Platz mit 192 beantragten Maßnahmen belegte der Bereich nachhaltige Stromversorgung</w:t>
      </w:r>
      <w:r w:rsidRPr="00042938">
        <w:rPr>
          <w:rFonts w:cs="Arial"/>
        </w:rPr>
        <w:t xml:space="preserve">. So werden Dank KIPKI unter anderem </w:t>
      </w:r>
      <w:r w:rsidRPr="00042938">
        <w:rPr>
          <w:rFonts w:cs="Arial"/>
          <w:b/>
        </w:rPr>
        <w:t>111 PV-Anlagen</w:t>
      </w:r>
      <w:r w:rsidRPr="00042938">
        <w:rPr>
          <w:rFonts w:cs="Arial"/>
        </w:rPr>
        <w:t xml:space="preserve"> auf Dächern und 61 Stromspeicher installiert. </w:t>
      </w:r>
    </w:p>
    <w:p w14:paraId="6F1E5F59" w14:textId="77777777" w:rsidR="000C7CE4" w:rsidRPr="00042938" w:rsidRDefault="000C7CE4" w:rsidP="00042938">
      <w:pPr>
        <w:pStyle w:val="NurText"/>
        <w:spacing w:after="120" w:line="360" w:lineRule="auto"/>
        <w:ind w:right="618"/>
        <w:rPr>
          <w:rFonts w:cs="Arial"/>
        </w:rPr>
      </w:pPr>
      <w:r w:rsidRPr="00042938">
        <w:rPr>
          <w:rFonts w:cs="Arial"/>
        </w:rPr>
        <w:lastRenderedPageBreak/>
        <w:t xml:space="preserve">All das sind Maßnahmen, die dauerhaft nicht nur das </w:t>
      </w:r>
      <w:r w:rsidRPr="00042938">
        <w:rPr>
          <w:rFonts w:cs="Arial"/>
          <w:b/>
        </w:rPr>
        <w:t>Klima schützen, sondern auch für mehr Geld im Kommunal-Haushalt sorgen</w:t>
      </w:r>
      <w:r w:rsidRPr="00042938">
        <w:rPr>
          <w:rFonts w:cs="Arial"/>
        </w:rPr>
        <w:t xml:space="preserve">. </w:t>
      </w:r>
    </w:p>
    <w:p w14:paraId="6655C6D4" w14:textId="77777777" w:rsidR="00042938" w:rsidRPr="00042938" w:rsidRDefault="00042938" w:rsidP="00042938">
      <w:pPr>
        <w:rPr>
          <w:rFonts w:eastAsiaTheme="minorHAnsi" w:cs="Arial"/>
          <w:lang w:eastAsia="en-US"/>
        </w:rPr>
      </w:pPr>
    </w:p>
    <w:p w14:paraId="03B99AF2" w14:textId="77777777" w:rsidR="00DA7372" w:rsidRPr="00042938" w:rsidRDefault="000C7CE4" w:rsidP="00042938">
      <w:pPr>
        <w:ind w:right="617"/>
        <w:rPr>
          <w:rFonts w:eastAsiaTheme="minorHAnsi" w:cs="Arial"/>
          <w:lang w:eastAsia="en-US"/>
        </w:rPr>
      </w:pPr>
      <w:r w:rsidRPr="00042938">
        <w:rPr>
          <w:rFonts w:eastAsiaTheme="minorHAnsi" w:cs="Arial"/>
          <w:noProof/>
        </w:rPr>
        <w:drawing>
          <wp:inline distT="0" distB="0" distL="0" distR="0" wp14:anchorId="4F5B487C" wp14:editId="7BF88C2B">
            <wp:extent cx="6043924" cy="4754880"/>
            <wp:effectExtent l="0" t="0" r="0" b="7620"/>
            <wp:docPr id="3" name="Grafik 3" descr="O:\mb\mb3\2_Pressekonferenzen &amp; Großtermine\PK 2024\PK Kipki Bilanz\Ausdrucken\Mappe\TOP5-MA-Klimaschu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b\mb3\2_Pressekonferenzen &amp; Großtermine\PK 2024\PK Kipki Bilanz\Ausdrucken\Mappe\TOP5-MA-Klimaschutz.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45375" cy="4756022"/>
                    </a:xfrm>
                    <a:prstGeom prst="rect">
                      <a:avLst/>
                    </a:prstGeom>
                    <a:noFill/>
                    <a:ln>
                      <a:noFill/>
                    </a:ln>
                  </pic:spPr>
                </pic:pic>
              </a:graphicData>
            </a:graphic>
          </wp:inline>
        </w:drawing>
      </w:r>
    </w:p>
    <w:p w14:paraId="0279E6EC" w14:textId="77777777" w:rsidR="00042938" w:rsidRPr="00042938" w:rsidRDefault="00042938" w:rsidP="00042938">
      <w:pPr>
        <w:rPr>
          <w:rFonts w:eastAsiaTheme="minorHAnsi" w:cs="Arial"/>
          <w:lang w:eastAsia="en-US"/>
        </w:rPr>
      </w:pPr>
      <w:r w:rsidRPr="00042938">
        <w:rPr>
          <w:rFonts w:eastAsiaTheme="minorHAnsi" w:cs="Arial"/>
          <w:lang w:eastAsia="en-US"/>
        </w:rPr>
        <w:br w:type="page"/>
      </w:r>
    </w:p>
    <w:p w14:paraId="199C9745" w14:textId="77777777" w:rsidR="00DA7372" w:rsidRPr="00042938" w:rsidRDefault="00DA7372" w:rsidP="00042938">
      <w:pPr>
        <w:ind w:right="617"/>
        <w:rPr>
          <w:rFonts w:eastAsiaTheme="minorHAnsi" w:cs="Arial"/>
          <w:lang w:eastAsia="en-US"/>
        </w:rPr>
      </w:pPr>
    </w:p>
    <w:p w14:paraId="2763FA00" w14:textId="77777777" w:rsidR="00DA7372" w:rsidRPr="00042938" w:rsidRDefault="00042938" w:rsidP="00042938">
      <w:pPr>
        <w:pStyle w:val="NurText"/>
        <w:spacing w:line="360" w:lineRule="auto"/>
        <w:ind w:right="617"/>
        <w:rPr>
          <w:rFonts w:cs="Arial"/>
          <w:b/>
        </w:rPr>
      </w:pPr>
      <w:r w:rsidRPr="00042938">
        <w:rPr>
          <w:rFonts w:cs="Arial"/>
          <w:b/>
        </w:rPr>
        <w:t xml:space="preserve">TOP 10 </w:t>
      </w:r>
      <w:r w:rsidR="00DA7372" w:rsidRPr="00042938">
        <w:rPr>
          <w:rFonts w:cs="Arial"/>
          <w:b/>
        </w:rPr>
        <w:t xml:space="preserve">Maßnahmen Klimaschutz </w:t>
      </w:r>
      <w:r w:rsidR="000C7CE4" w:rsidRPr="00042938">
        <w:rPr>
          <w:rFonts w:cs="Arial"/>
          <w:b/>
        </w:rPr>
        <w:t>(nach Höhe der KIPKI-Mittel)</w:t>
      </w:r>
    </w:p>
    <w:tbl>
      <w:tblPr>
        <w:tblW w:w="8359" w:type="dxa"/>
        <w:tblCellMar>
          <w:left w:w="70" w:type="dxa"/>
          <w:right w:w="70" w:type="dxa"/>
        </w:tblCellMar>
        <w:tblLook w:val="04A0" w:firstRow="1" w:lastRow="0" w:firstColumn="1" w:lastColumn="0" w:noHBand="0" w:noVBand="1"/>
      </w:tblPr>
      <w:tblGrid>
        <w:gridCol w:w="634"/>
        <w:gridCol w:w="4678"/>
        <w:gridCol w:w="992"/>
        <w:gridCol w:w="2127"/>
      </w:tblGrid>
      <w:tr w:rsidR="00DA7372" w:rsidRPr="00042938" w14:paraId="28D32A6E" w14:textId="77777777" w:rsidTr="00260A0F">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417AAADD" w14:textId="77777777" w:rsidR="00DA7372" w:rsidRPr="00042938" w:rsidRDefault="00DA7372" w:rsidP="00042938">
            <w:pPr>
              <w:rPr>
                <w:rFonts w:cs="Arial"/>
                <w:color w:val="000000"/>
              </w:rPr>
            </w:pPr>
            <w:r w:rsidRPr="00042938">
              <w:rPr>
                <w:rFonts w:cs="Arial"/>
                <w:color w:val="000000"/>
              </w:rPr>
              <w:t>TOP</w:t>
            </w:r>
          </w:p>
        </w:tc>
        <w:tc>
          <w:tcPr>
            <w:tcW w:w="4678" w:type="dxa"/>
            <w:tcBorders>
              <w:top w:val="single" w:sz="4" w:space="0" w:color="auto"/>
              <w:left w:val="nil"/>
              <w:bottom w:val="single" w:sz="4" w:space="0" w:color="auto"/>
              <w:right w:val="single" w:sz="4" w:space="0" w:color="auto"/>
            </w:tcBorders>
            <w:shd w:val="clear" w:color="000000" w:fill="FFFF00"/>
            <w:noWrap/>
            <w:vAlign w:val="bottom"/>
            <w:hideMark/>
          </w:tcPr>
          <w:p w14:paraId="19F9CA76" w14:textId="77777777" w:rsidR="00DA7372" w:rsidRPr="00042938" w:rsidRDefault="00DA7372" w:rsidP="00042938">
            <w:pPr>
              <w:rPr>
                <w:rFonts w:cs="Arial"/>
                <w:color w:val="000000"/>
              </w:rPr>
            </w:pPr>
            <w:r w:rsidRPr="00042938">
              <w:rPr>
                <w:rFonts w:cs="Arial"/>
                <w:color w:val="000000"/>
              </w:rPr>
              <w:t>Klimaschutz</w:t>
            </w:r>
          </w:p>
        </w:tc>
        <w:tc>
          <w:tcPr>
            <w:tcW w:w="992" w:type="dxa"/>
            <w:tcBorders>
              <w:top w:val="single" w:sz="4" w:space="0" w:color="auto"/>
              <w:left w:val="nil"/>
              <w:bottom w:val="single" w:sz="4" w:space="0" w:color="auto"/>
              <w:right w:val="single" w:sz="4" w:space="0" w:color="auto"/>
            </w:tcBorders>
            <w:shd w:val="clear" w:color="000000" w:fill="00B0F0"/>
            <w:noWrap/>
            <w:vAlign w:val="bottom"/>
            <w:hideMark/>
          </w:tcPr>
          <w:p w14:paraId="1ED8D31B" w14:textId="77777777" w:rsidR="00DA7372" w:rsidRPr="00042938" w:rsidRDefault="00DA7372" w:rsidP="00042938">
            <w:pPr>
              <w:rPr>
                <w:rFonts w:cs="Arial"/>
                <w:color w:val="000000"/>
              </w:rPr>
            </w:pPr>
            <w:r w:rsidRPr="00042938">
              <w:rPr>
                <w:rFonts w:cs="Arial"/>
                <w:color w:val="000000"/>
              </w:rPr>
              <w:t>Anzahl</w:t>
            </w:r>
          </w:p>
        </w:tc>
        <w:tc>
          <w:tcPr>
            <w:tcW w:w="2127" w:type="dxa"/>
            <w:tcBorders>
              <w:top w:val="single" w:sz="4" w:space="0" w:color="auto"/>
              <w:left w:val="nil"/>
              <w:bottom w:val="single" w:sz="4" w:space="0" w:color="auto"/>
              <w:right w:val="single" w:sz="4" w:space="0" w:color="auto"/>
            </w:tcBorders>
            <w:shd w:val="clear" w:color="000000" w:fill="92D050"/>
            <w:noWrap/>
            <w:vAlign w:val="bottom"/>
            <w:hideMark/>
          </w:tcPr>
          <w:p w14:paraId="7F277C29" w14:textId="77777777" w:rsidR="00DA7372" w:rsidRPr="00042938" w:rsidRDefault="00DA7372" w:rsidP="00042938">
            <w:pPr>
              <w:rPr>
                <w:rFonts w:cs="Arial"/>
                <w:color w:val="000000"/>
              </w:rPr>
            </w:pPr>
            <w:r w:rsidRPr="00042938">
              <w:rPr>
                <w:rFonts w:cs="Arial"/>
                <w:color w:val="000000"/>
              </w:rPr>
              <w:t>KIPKI-Mittel</w:t>
            </w:r>
          </w:p>
        </w:tc>
      </w:tr>
      <w:tr w:rsidR="00DA7372" w:rsidRPr="00042938" w14:paraId="5AA13136"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480F896A" w14:textId="77777777" w:rsidR="00DA7372" w:rsidRPr="00042938" w:rsidRDefault="00DA7372" w:rsidP="00042938">
            <w:pPr>
              <w:rPr>
                <w:rFonts w:cs="Arial"/>
                <w:color w:val="000000"/>
              </w:rPr>
            </w:pPr>
            <w:r w:rsidRPr="00042938">
              <w:rPr>
                <w:rFonts w:cs="Arial"/>
                <w:color w:val="000000"/>
              </w:rPr>
              <w:t>1</w:t>
            </w:r>
          </w:p>
        </w:tc>
        <w:tc>
          <w:tcPr>
            <w:tcW w:w="4678" w:type="dxa"/>
            <w:tcBorders>
              <w:top w:val="nil"/>
              <w:left w:val="nil"/>
              <w:bottom w:val="single" w:sz="4" w:space="0" w:color="auto"/>
              <w:right w:val="single" w:sz="4" w:space="0" w:color="auto"/>
            </w:tcBorders>
            <w:shd w:val="clear" w:color="000000" w:fill="FFE699"/>
            <w:noWrap/>
            <w:vAlign w:val="bottom"/>
            <w:hideMark/>
          </w:tcPr>
          <w:p w14:paraId="17177DFA" w14:textId="77777777" w:rsidR="00DA7372" w:rsidRPr="00042938" w:rsidRDefault="00DA7372" w:rsidP="00042938">
            <w:pPr>
              <w:rPr>
                <w:rFonts w:cs="Arial"/>
                <w:b/>
                <w:color w:val="000000"/>
              </w:rPr>
            </w:pPr>
            <w:r w:rsidRPr="00042938">
              <w:rPr>
                <w:rFonts w:cs="Arial"/>
                <w:b/>
                <w:color w:val="000000"/>
              </w:rPr>
              <w:t>Energetische Sanierung</w:t>
            </w:r>
          </w:p>
        </w:tc>
        <w:tc>
          <w:tcPr>
            <w:tcW w:w="992" w:type="dxa"/>
            <w:tcBorders>
              <w:top w:val="nil"/>
              <w:left w:val="nil"/>
              <w:bottom w:val="single" w:sz="4" w:space="0" w:color="auto"/>
              <w:right w:val="single" w:sz="4" w:space="0" w:color="auto"/>
            </w:tcBorders>
            <w:shd w:val="clear" w:color="000000" w:fill="FFE699"/>
            <w:noWrap/>
            <w:vAlign w:val="bottom"/>
            <w:hideMark/>
          </w:tcPr>
          <w:p w14:paraId="7B48AAD2" w14:textId="77777777" w:rsidR="00DA7372" w:rsidRPr="00042938" w:rsidRDefault="00DA7372" w:rsidP="00042938">
            <w:pPr>
              <w:rPr>
                <w:rFonts w:cs="Arial"/>
                <w:color w:val="000000"/>
              </w:rPr>
            </w:pPr>
            <w:r w:rsidRPr="00042938">
              <w:rPr>
                <w:rFonts w:cs="Arial"/>
                <w:color w:val="000000"/>
              </w:rPr>
              <w:t>237</w:t>
            </w:r>
          </w:p>
        </w:tc>
        <w:tc>
          <w:tcPr>
            <w:tcW w:w="2127" w:type="dxa"/>
            <w:tcBorders>
              <w:top w:val="nil"/>
              <w:left w:val="nil"/>
              <w:bottom w:val="single" w:sz="4" w:space="0" w:color="auto"/>
              <w:right w:val="single" w:sz="4" w:space="0" w:color="auto"/>
            </w:tcBorders>
            <w:shd w:val="clear" w:color="000000" w:fill="FFE699"/>
            <w:noWrap/>
            <w:vAlign w:val="bottom"/>
            <w:hideMark/>
          </w:tcPr>
          <w:p w14:paraId="2DCE33AD" w14:textId="77777777" w:rsidR="00DA7372" w:rsidRPr="00042938" w:rsidRDefault="00DA7372" w:rsidP="00042938">
            <w:pPr>
              <w:rPr>
                <w:rFonts w:cs="Arial"/>
                <w:color w:val="000000"/>
              </w:rPr>
            </w:pPr>
            <w:r w:rsidRPr="00042938">
              <w:rPr>
                <w:rFonts w:cs="Arial"/>
                <w:color w:val="000000"/>
              </w:rPr>
              <w:t>55.096.406,20 €</w:t>
            </w:r>
          </w:p>
        </w:tc>
      </w:tr>
      <w:tr w:rsidR="00DA7372" w:rsidRPr="00042938" w14:paraId="01A1CAF3"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74E9DBC0" w14:textId="77777777" w:rsidR="00DA7372" w:rsidRPr="00042938" w:rsidRDefault="00DA7372" w:rsidP="00042938">
            <w:pPr>
              <w:rPr>
                <w:rFonts w:cs="Arial"/>
                <w:color w:val="000000"/>
              </w:rPr>
            </w:pPr>
            <w:r w:rsidRPr="00042938">
              <w:rPr>
                <w:rFonts w:cs="Arial"/>
                <w:color w:val="000000"/>
              </w:rPr>
              <w:t>2</w:t>
            </w:r>
          </w:p>
        </w:tc>
        <w:tc>
          <w:tcPr>
            <w:tcW w:w="4678" w:type="dxa"/>
            <w:tcBorders>
              <w:top w:val="nil"/>
              <w:left w:val="nil"/>
              <w:bottom w:val="single" w:sz="4" w:space="0" w:color="auto"/>
              <w:right w:val="single" w:sz="4" w:space="0" w:color="auto"/>
            </w:tcBorders>
            <w:shd w:val="clear" w:color="000000" w:fill="FFE699"/>
            <w:noWrap/>
            <w:vAlign w:val="bottom"/>
            <w:hideMark/>
          </w:tcPr>
          <w:p w14:paraId="4AA04D9C" w14:textId="77777777" w:rsidR="00DA7372" w:rsidRPr="00042938" w:rsidRDefault="00DA7372" w:rsidP="00042938">
            <w:pPr>
              <w:rPr>
                <w:rFonts w:cs="Arial"/>
                <w:b/>
                <w:color w:val="000000"/>
              </w:rPr>
            </w:pPr>
            <w:r w:rsidRPr="00042938">
              <w:rPr>
                <w:rFonts w:cs="Arial"/>
                <w:b/>
                <w:color w:val="000000"/>
              </w:rPr>
              <w:t xml:space="preserve">LED-Umrüstung </w:t>
            </w:r>
          </w:p>
          <w:p w14:paraId="02CE3311" w14:textId="77777777" w:rsidR="00DA7372" w:rsidRPr="00042938" w:rsidRDefault="00DA7372" w:rsidP="00042938">
            <w:pPr>
              <w:rPr>
                <w:rFonts w:cs="Arial"/>
                <w:b/>
                <w:color w:val="000000"/>
              </w:rPr>
            </w:pPr>
            <w:r w:rsidRPr="00042938">
              <w:rPr>
                <w:rFonts w:cs="Arial"/>
                <w:color w:val="000000"/>
              </w:rPr>
              <w:t>(Straßen- und Gebäudebeleuchtung)</w:t>
            </w:r>
          </w:p>
        </w:tc>
        <w:tc>
          <w:tcPr>
            <w:tcW w:w="992" w:type="dxa"/>
            <w:tcBorders>
              <w:top w:val="nil"/>
              <w:left w:val="nil"/>
              <w:bottom w:val="single" w:sz="4" w:space="0" w:color="auto"/>
              <w:right w:val="single" w:sz="4" w:space="0" w:color="auto"/>
            </w:tcBorders>
            <w:shd w:val="clear" w:color="000000" w:fill="FFE699"/>
            <w:noWrap/>
            <w:vAlign w:val="bottom"/>
            <w:hideMark/>
          </w:tcPr>
          <w:p w14:paraId="3B89BB0A" w14:textId="77777777" w:rsidR="00DA7372" w:rsidRPr="00042938" w:rsidRDefault="00DA7372" w:rsidP="00042938">
            <w:pPr>
              <w:rPr>
                <w:rFonts w:cs="Arial"/>
                <w:color w:val="000000"/>
              </w:rPr>
            </w:pPr>
            <w:r w:rsidRPr="00042938">
              <w:rPr>
                <w:rFonts w:cs="Arial"/>
                <w:color w:val="000000"/>
              </w:rPr>
              <w:t>262</w:t>
            </w:r>
          </w:p>
        </w:tc>
        <w:tc>
          <w:tcPr>
            <w:tcW w:w="2127" w:type="dxa"/>
            <w:tcBorders>
              <w:top w:val="nil"/>
              <w:left w:val="nil"/>
              <w:bottom w:val="single" w:sz="4" w:space="0" w:color="auto"/>
              <w:right w:val="single" w:sz="4" w:space="0" w:color="auto"/>
            </w:tcBorders>
            <w:shd w:val="clear" w:color="000000" w:fill="FFE699"/>
            <w:noWrap/>
            <w:vAlign w:val="bottom"/>
            <w:hideMark/>
          </w:tcPr>
          <w:p w14:paraId="2DD93A64" w14:textId="77777777" w:rsidR="00DA7372" w:rsidRPr="00042938" w:rsidRDefault="00DA7372" w:rsidP="00042938">
            <w:pPr>
              <w:rPr>
                <w:rFonts w:cs="Arial"/>
                <w:color w:val="000000"/>
              </w:rPr>
            </w:pPr>
            <w:r w:rsidRPr="00042938">
              <w:rPr>
                <w:rFonts w:cs="Arial"/>
                <w:color w:val="000000"/>
              </w:rPr>
              <w:t>35.935.755,00 €</w:t>
            </w:r>
          </w:p>
        </w:tc>
      </w:tr>
      <w:tr w:rsidR="00DA7372" w:rsidRPr="00042938" w14:paraId="3A9BD73B"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36F37DBB" w14:textId="77777777" w:rsidR="00DA7372" w:rsidRPr="00042938" w:rsidRDefault="00DA7372" w:rsidP="00042938">
            <w:pPr>
              <w:rPr>
                <w:rFonts w:cs="Arial"/>
                <w:color w:val="000000"/>
              </w:rPr>
            </w:pPr>
            <w:r w:rsidRPr="00042938">
              <w:rPr>
                <w:rFonts w:cs="Arial"/>
                <w:color w:val="000000"/>
              </w:rPr>
              <w:t>3</w:t>
            </w:r>
          </w:p>
        </w:tc>
        <w:tc>
          <w:tcPr>
            <w:tcW w:w="4678" w:type="dxa"/>
            <w:tcBorders>
              <w:top w:val="nil"/>
              <w:left w:val="nil"/>
              <w:bottom w:val="single" w:sz="4" w:space="0" w:color="auto"/>
              <w:right w:val="single" w:sz="4" w:space="0" w:color="auto"/>
            </w:tcBorders>
            <w:shd w:val="clear" w:color="000000" w:fill="FFE699"/>
            <w:noWrap/>
            <w:vAlign w:val="bottom"/>
          </w:tcPr>
          <w:p w14:paraId="362B4447" w14:textId="77777777" w:rsidR="00DA7372" w:rsidRPr="00042938" w:rsidRDefault="00DA7372" w:rsidP="00042938">
            <w:pPr>
              <w:rPr>
                <w:rFonts w:cs="Arial"/>
                <w:color w:val="000000"/>
              </w:rPr>
            </w:pPr>
            <w:r w:rsidRPr="00042938">
              <w:rPr>
                <w:rFonts w:cs="Arial"/>
                <w:b/>
                <w:color w:val="000000"/>
              </w:rPr>
              <w:t>Nachhaltige Stromversorgung</w:t>
            </w:r>
            <w:r w:rsidRPr="00042938">
              <w:rPr>
                <w:rFonts w:cs="Arial"/>
                <w:color w:val="000000"/>
              </w:rPr>
              <w:t xml:space="preserve"> </w:t>
            </w:r>
          </w:p>
          <w:p w14:paraId="34E738D3" w14:textId="77777777" w:rsidR="00DA7372" w:rsidRPr="00042938" w:rsidRDefault="00DA7372" w:rsidP="00042938">
            <w:pPr>
              <w:rPr>
                <w:rFonts w:cs="Arial"/>
                <w:color w:val="000000"/>
              </w:rPr>
            </w:pPr>
            <w:r w:rsidRPr="00042938">
              <w:rPr>
                <w:rFonts w:cs="Arial"/>
                <w:color w:val="000000"/>
              </w:rPr>
              <w:t>(insb. PV-Anlage / Stromspeicher / Bilanzkreis)</w:t>
            </w:r>
          </w:p>
        </w:tc>
        <w:tc>
          <w:tcPr>
            <w:tcW w:w="992" w:type="dxa"/>
            <w:tcBorders>
              <w:top w:val="nil"/>
              <w:left w:val="nil"/>
              <w:bottom w:val="single" w:sz="4" w:space="0" w:color="auto"/>
              <w:right w:val="single" w:sz="4" w:space="0" w:color="auto"/>
            </w:tcBorders>
            <w:shd w:val="clear" w:color="000000" w:fill="FFE699"/>
            <w:noWrap/>
            <w:vAlign w:val="bottom"/>
          </w:tcPr>
          <w:p w14:paraId="257BD91C" w14:textId="77777777" w:rsidR="00DA7372" w:rsidRPr="00042938" w:rsidRDefault="00DA7372" w:rsidP="00042938">
            <w:pPr>
              <w:rPr>
                <w:rFonts w:cs="Arial"/>
                <w:color w:val="000000"/>
              </w:rPr>
            </w:pPr>
            <w:r w:rsidRPr="00042938">
              <w:rPr>
                <w:rFonts w:cs="Arial"/>
                <w:color w:val="000000"/>
              </w:rPr>
              <w:t>190</w:t>
            </w:r>
          </w:p>
        </w:tc>
        <w:tc>
          <w:tcPr>
            <w:tcW w:w="2127" w:type="dxa"/>
            <w:tcBorders>
              <w:top w:val="nil"/>
              <w:left w:val="nil"/>
              <w:bottom w:val="single" w:sz="4" w:space="0" w:color="auto"/>
              <w:right w:val="single" w:sz="4" w:space="0" w:color="auto"/>
            </w:tcBorders>
            <w:shd w:val="clear" w:color="000000" w:fill="FFE699"/>
            <w:noWrap/>
            <w:vAlign w:val="bottom"/>
          </w:tcPr>
          <w:p w14:paraId="1B44D493" w14:textId="77777777" w:rsidR="00DA7372" w:rsidRPr="00042938" w:rsidRDefault="00DA7372" w:rsidP="00042938">
            <w:pPr>
              <w:rPr>
                <w:rFonts w:cs="Arial"/>
                <w:color w:val="000000"/>
              </w:rPr>
            </w:pPr>
            <w:r w:rsidRPr="00042938">
              <w:rPr>
                <w:rFonts w:cs="Arial"/>
                <w:color w:val="000000"/>
              </w:rPr>
              <w:t>35.476.187,40 €</w:t>
            </w:r>
          </w:p>
        </w:tc>
      </w:tr>
      <w:tr w:rsidR="00DA7372" w:rsidRPr="00042938" w14:paraId="285C6E7E"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079CC562" w14:textId="77777777" w:rsidR="00DA7372" w:rsidRPr="00042938" w:rsidRDefault="00DA7372" w:rsidP="00042938">
            <w:pPr>
              <w:rPr>
                <w:rFonts w:cs="Arial"/>
                <w:color w:val="000000"/>
              </w:rPr>
            </w:pPr>
            <w:r w:rsidRPr="00042938">
              <w:rPr>
                <w:rFonts w:cs="Arial"/>
                <w:color w:val="000000"/>
              </w:rPr>
              <w:t>4</w:t>
            </w:r>
          </w:p>
        </w:tc>
        <w:tc>
          <w:tcPr>
            <w:tcW w:w="4678" w:type="dxa"/>
            <w:tcBorders>
              <w:top w:val="nil"/>
              <w:left w:val="nil"/>
              <w:bottom w:val="single" w:sz="4" w:space="0" w:color="auto"/>
              <w:right w:val="single" w:sz="4" w:space="0" w:color="auto"/>
            </w:tcBorders>
            <w:shd w:val="clear" w:color="000000" w:fill="FFE699"/>
            <w:noWrap/>
            <w:vAlign w:val="bottom"/>
          </w:tcPr>
          <w:p w14:paraId="244CF700" w14:textId="77777777" w:rsidR="00DA7372" w:rsidRPr="00042938" w:rsidRDefault="00DA7372" w:rsidP="00042938">
            <w:pPr>
              <w:rPr>
                <w:rFonts w:cs="Arial"/>
                <w:color w:val="000000"/>
              </w:rPr>
            </w:pPr>
            <w:r w:rsidRPr="00042938">
              <w:rPr>
                <w:rFonts w:cs="Arial"/>
                <w:b/>
                <w:color w:val="000000"/>
              </w:rPr>
              <w:t>Kommunaler Fuhrpark</w:t>
            </w:r>
            <w:r w:rsidRPr="00042938">
              <w:rPr>
                <w:rFonts w:cs="Arial"/>
                <w:color w:val="000000"/>
              </w:rPr>
              <w:t xml:space="preserve"> </w:t>
            </w:r>
          </w:p>
          <w:p w14:paraId="37AC8FE5" w14:textId="77777777" w:rsidR="00DA7372" w:rsidRPr="00042938" w:rsidRDefault="00DA7372" w:rsidP="00042938">
            <w:pPr>
              <w:rPr>
                <w:rFonts w:cs="Arial"/>
                <w:color w:val="000000"/>
              </w:rPr>
            </w:pPr>
            <w:r w:rsidRPr="00042938">
              <w:rPr>
                <w:rFonts w:cs="Arial"/>
                <w:color w:val="000000"/>
              </w:rPr>
              <w:t>(insb. E-Fahrzeuge/E-Bike/E-Lastenbike)</w:t>
            </w:r>
          </w:p>
        </w:tc>
        <w:tc>
          <w:tcPr>
            <w:tcW w:w="992" w:type="dxa"/>
            <w:tcBorders>
              <w:top w:val="nil"/>
              <w:left w:val="nil"/>
              <w:bottom w:val="single" w:sz="4" w:space="0" w:color="auto"/>
              <w:right w:val="single" w:sz="4" w:space="0" w:color="auto"/>
            </w:tcBorders>
            <w:shd w:val="clear" w:color="000000" w:fill="FFE699"/>
            <w:noWrap/>
            <w:vAlign w:val="bottom"/>
          </w:tcPr>
          <w:p w14:paraId="7219164F" w14:textId="77777777" w:rsidR="00DA7372" w:rsidRPr="00042938" w:rsidRDefault="00DA7372" w:rsidP="00042938">
            <w:pPr>
              <w:rPr>
                <w:rFonts w:cs="Arial"/>
                <w:color w:val="000000"/>
              </w:rPr>
            </w:pPr>
            <w:r w:rsidRPr="00042938">
              <w:rPr>
                <w:rFonts w:cs="Arial"/>
                <w:color w:val="000000"/>
              </w:rPr>
              <w:t>71</w:t>
            </w:r>
          </w:p>
        </w:tc>
        <w:tc>
          <w:tcPr>
            <w:tcW w:w="2127" w:type="dxa"/>
            <w:tcBorders>
              <w:top w:val="nil"/>
              <w:left w:val="nil"/>
              <w:bottom w:val="single" w:sz="4" w:space="0" w:color="auto"/>
              <w:right w:val="single" w:sz="4" w:space="0" w:color="auto"/>
            </w:tcBorders>
            <w:shd w:val="clear" w:color="000000" w:fill="FFE699"/>
            <w:noWrap/>
            <w:vAlign w:val="bottom"/>
          </w:tcPr>
          <w:p w14:paraId="4779D7E6" w14:textId="77777777" w:rsidR="00DA7372" w:rsidRPr="00042938" w:rsidRDefault="00DA7372" w:rsidP="00042938">
            <w:pPr>
              <w:rPr>
                <w:rFonts w:cs="Arial"/>
                <w:color w:val="000000"/>
              </w:rPr>
            </w:pPr>
            <w:r w:rsidRPr="00042938">
              <w:rPr>
                <w:rFonts w:cs="Arial"/>
                <w:color w:val="000000"/>
              </w:rPr>
              <w:t>10.184.636,33 €</w:t>
            </w:r>
          </w:p>
        </w:tc>
      </w:tr>
      <w:tr w:rsidR="00DA7372" w:rsidRPr="00042938" w14:paraId="45A235C8"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7D07ACBD" w14:textId="77777777" w:rsidR="00DA7372" w:rsidRPr="00042938" w:rsidRDefault="00DA7372" w:rsidP="00042938">
            <w:pPr>
              <w:rPr>
                <w:rFonts w:cs="Arial"/>
                <w:color w:val="000000"/>
              </w:rPr>
            </w:pPr>
            <w:r w:rsidRPr="00042938">
              <w:rPr>
                <w:rFonts w:cs="Arial"/>
                <w:color w:val="000000"/>
              </w:rPr>
              <w:t>5</w:t>
            </w:r>
          </w:p>
        </w:tc>
        <w:tc>
          <w:tcPr>
            <w:tcW w:w="4678" w:type="dxa"/>
            <w:tcBorders>
              <w:top w:val="nil"/>
              <w:left w:val="nil"/>
              <w:bottom w:val="single" w:sz="4" w:space="0" w:color="auto"/>
              <w:right w:val="single" w:sz="4" w:space="0" w:color="auto"/>
            </w:tcBorders>
            <w:shd w:val="clear" w:color="000000" w:fill="FFE699"/>
            <w:noWrap/>
            <w:vAlign w:val="bottom"/>
          </w:tcPr>
          <w:p w14:paraId="2A7ACE1D" w14:textId="77777777" w:rsidR="00DA7372" w:rsidRPr="00042938" w:rsidRDefault="00DA7372" w:rsidP="00042938">
            <w:pPr>
              <w:rPr>
                <w:rFonts w:cs="Arial"/>
                <w:b/>
                <w:color w:val="000000"/>
              </w:rPr>
            </w:pPr>
            <w:r w:rsidRPr="00042938">
              <w:rPr>
                <w:rFonts w:cs="Arial"/>
                <w:b/>
                <w:color w:val="000000"/>
              </w:rPr>
              <w:t>Förderprogramme Klimaschutz</w:t>
            </w:r>
          </w:p>
        </w:tc>
        <w:tc>
          <w:tcPr>
            <w:tcW w:w="992" w:type="dxa"/>
            <w:tcBorders>
              <w:top w:val="nil"/>
              <w:left w:val="nil"/>
              <w:bottom w:val="single" w:sz="4" w:space="0" w:color="auto"/>
              <w:right w:val="single" w:sz="4" w:space="0" w:color="auto"/>
            </w:tcBorders>
            <w:shd w:val="clear" w:color="000000" w:fill="FFE699"/>
            <w:noWrap/>
            <w:vAlign w:val="bottom"/>
          </w:tcPr>
          <w:p w14:paraId="44420753" w14:textId="77777777" w:rsidR="00DA7372" w:rsidRPr="00042938" w:rsidRDefault="00DA7372" w:rsidP="00042938">
            <w:pPr>
              <w:rPr>
                <w:rFonts w:cs="Arial"/>
                <w:color w:val="000000"/>
              </w:rPr>
            </w:pPr>
            <w:r w:rsidRPr="00042938">
              <w:rPr>
                <w:rFonts w:cs="Arial"/>
                <w:color w:val="000000"/>
              </w:rPr>
              <w:t>112</w:t>
            </w:r>
          </w:p>
        </w:tc>
        <w:tc>
          <w:tcPr>
            <w:tcW w:w="2127" w:type="dxa"/>
            <w:tcBorders>
              <w:top w:val="nil"/>
              <w:left w:val="nil"/>
              <w:bottom w:val="single" w:sz="4" w:space="0" w:color="auto"/>
              <w:right w:val="single" w:sz="4" w:space="0" w:color="auto"/>
            </w:tcBorders>
            <w:shd w:val="clear" w:color="000000" w:fill="FFE699"/>
            <w:noWrap/>
            <w:vAlign w:val="bottom"/>
          </w:tcPr>
          <w:p w14:paraId="341FDE5C" w14:textId="77777777" w:rsidR="00DA7372" w:rsidRPr="00042938" w:rsidRDefault="00DA7372" w:rsidP="00042938">
            <w:pPr>
              <w:rPr>
                <w:rFonts w:cs="Arial"/>
                <w:color w:val="000000"/>
              </w:rPr>
            </w:pPr>
            <w:r w:rsidRPr="00042938">
              <w:rPr>
                <w:rFonts w:cs="Arial"/>
                <w:color w:val="000000"/>
              </w:rPr>
              <w:t>9.804.148,30 €</w:t>
            </w:r>
          </w:p>
        </w:tc>
      </w:tr>
      <w:tr w:rsidR="00DA7372" w:rsidRPr="00042938" w14:paraId="4A3AC7D5"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7AF602A2" w14:textId="77777777" w:rsidR="00DA7372" w:rsidRPr="00042938" w:rsidRDefault="00DA7372" w:rsidP="00042938">
            <w:pPr>
              <w:rPr>
                <w:rFonts w:cs="Arial"/>
                <w:color w:val="000000"/>
              </w:rPr>
            </w:pPr>
            <w:r w:rsidRPr="00042938">
              <w:rPr>
                <w:rFonts w:cs="Arial"/>
                <w:color w:val="000000"/>
              </w:rPr>
              <w:t>6</w:t>
            </w:r>
          </w:p>
        </w:tc>
        <w:tc>
          <w:tcPr>
            <w:tcW w:w="4678" w:type="dxa"/>
            <w:tcBorders>
              <w:top w:val="nil"/>
              <w:left w:val="nil"/>
              <w:bottom w:val="single" w:sz="4" w:space="0" w:color="auto"/>
              <w:right w:val="single" w:sz="4" w:space="0" w:color="auto"/>
            </w:tcBorders>
            <w:shd w:val="clear" w:color="000000" w:fill="FFE699"/>
            <w:noWrap/>
            <w:vAlign w:val="bottom"/>
          </w:tcPr>
          <w:p w14:paraId="4ACFFDE8" w14:textId="77777777" w:rsidR="00DA7372" w:rsidRPr="00042938" w:rsidRDefault="00DA7372" w:rsidP="00042938">
            <w:pPr>
              <w:rPr>
                <w:rFonts w:cs="Arial"/>
                <w:color w:val="000000"/>
              </w:rPr>
            </w:pPr>
            <w:r w:rsidRPr="00042938">
              <w:rPr>
                <w:rFonts w:cs="Arial"/>
                <w:b/>
                <w:color w:val="000000"/>
              </w:rPr>
              <w:t>Steigerung der Energieeffizienz</w:t>
            </w:r>
            <w:r w:rsidRPr="00042938">
              <w:rPr>
                <w:rFonts w:cs="Arial"/>
                <w:color w:val="000000"/>
              </w:rPr>
              <w:t xml:space="preserve"> </w:t>
            </w:r>
          </w:p>
          <w:p w14:paraId="284C8D44" w14:textId="77777777" w:rsidR="00DA7372" w:rsidRPr="00042938" w:rsidRDefault="00DA7372" w:rsidP="00042938">
            <w:pPr>
              <w:rPr>
                <w:rFonts w:cs="Arial"/>
                <w:color w:val="000000"/>
              </w:rPr>
            </w:pPr>
            <w:r w:rsidRPr="00042938">
              <w:rPr>
                <w:rFonts w:cs="Arial"/>
                <w:color w:val="000000"/>
              </w:rPr>
              <w:t>(insb. Heizungsoptimierung / Gebäudeautomation / Energieeffiziente Geräte)</w:t>
            </w:r>
          </w:p>
        </w:tc>
        <w:tc>
          <w:tcPr>
            <w:tcW w:w="992" w:type="dxa"/>
            <w:tcBorders>
              <w:top w:val="nil"/>
              <w:left w:val="nil"/>
              <w:bottom w:val="single" w:sz="4" w:space="0" w:color="auto"/>
              <w:right w:val="single" w:sz="4" w:space="0" w:color="auto"/>
            </w:tcBorders>
            <w:shd w:val="clear" w:color="000000" w:fill="FFE699"/>
            <w:noWrap/>
            <w:vAlign w:val="bottom"/>
          </w:tcPr>
          <w:p w14:paraId="1BD43755" w14:textId="77777777" w:rsidR="00DA7372" w:rsidRPr="00042938" w:rsidRDefault="00DA7372" w:rsidP="00042938">
            <w:pPr>
              <w:rPr>
                <w:rFonts w:cs="Arial"/>
                <w:color w:val="000000"/>
              </w:rPr>
            </w:pPr>
            <w:r w:rsidRPr="00042938">
              <w:rPr>
                <w:rFonts w:cs="Arial"/>
                <w:color w:val="000000"/>
              </w:rPr>
              <w:t>42</w:t>
            </w:r>
          </w:p>
        </w:tc>
        <w:tc>
          <w:tcPr>
            <w:tcW w:w="2127" w:type="dxa"/>
            <w:tcBorders>
              <w:top w:val="nil"/>
              <w:left w:val="nil"/>
              <w:bottom w:val="single" w:sz="4" w:space="0" w:color="auto"/>
              <w:right w:val="single" w:sz="4" w:space="0" w:color="auto"/>
            </w:tcBorders>
            <w:shd w:val="clear" w:color="000000" w:fill="FFE699"/>
            <w:noWrap/>
            <w:vAlign w:val="bottom"/>
          </w:tcPr>
          <w:p w14:paraId="375B7240" w14:textId="77777777" w:rsidR="00DA7372" w:rsidRPr="00042938" w:rsidRDefault="00DA7372" w:rsidP="00042938">
            <w:pPr>
              <w:rPr>
                <w:rFonts w:cs="Arial"/>
                <w:color w:val="000000"/>
              </w:rPr>
            </w:pPr>
            <w:r w:rsidRPr="00042938">
              <w:rPr>
                <w:rFonts w:cs="Arial"/>
                <w:color w:val="000000"/>
              </w:rPr>
              <w:t>4.901.549,83 €</w:t>
            </w:r>
          </w:p>
        </w:tc>
      </w:tr>
      <w:tr w:rsidR="00DA7372" w:rsidRPr="00042938" w14:paraId="60B68257"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4C111443" w14:textId="77777777" w:rsidR="00DA7372" w:rsidRPr="00042938" w:rsidRDefault="00DA7372" w:rsidP="00042938">
            <w:pPr>
              <w:rPr>
                <w:rFonts w:cs="Arial"/>
                <w:color w:val="000000"/>
              </w:rPr>
            </w:pPr>
            <w:r w:rsidRPr="00042938">
              <w:rPr>
                <w:rFonts w:cs="Arial"/>
                <w:color w:val="000000"/>
              </w:rPr>
              <w:t>7</w:t>
            </w:r>
          </w:p>
        </w:tc>
        <w:tc>
          <w:tcPr>
            <w:tcW w:w="4678" w:type="dxa"/>
            <w:tcBorders>
              <w:top w:val="nil"/>
              <w:left w:val="nil"/>
              <w:bottom w:val="single" w:sz="4" w:space="0" w:color="auto"/>
              <w:right w:val="single" w:sz="4" w:space="0" w:color="auto"/>
            </w:tcBorders>
            <w:shd w:val="clear" w:color="000000" w:fill="FFE699"/>
            <w:noWrap/>
            <w:vAlign w:val="bottom"/>
          </w:tcPr>
          <w:p w14:paraId="46433F08" w14:textId="77777777" w:rsidR="00DA7372" w:rsidRPr="00042938" w:rsidRDefault="00DA7372" w:rsidP="00042938">
            <w:pPr>
              <w:rPr>
                <w:rFonts w:cs="Arial"/>
                <w:color w:val="000000"/>
              </w:rPr>
            </w:pPr>
            <w:r w:rsidRPr="00042938">
              <w:rPr>
                <w:rFonts w:cs="Arial"/>
                <w:b/>
                <w:color w:val="000000"/>
              </w:rPr>
              <w:t>Wärmeversorgung</w:t>
            </w:r>
            <w:r w:rsidRPr="00042938">
              <w:rPr>
                <w:rFonts w:cs="Arial"/>
                <w:color w:val="000000"/>
              </w:rPr>
              <w:t xml:space="preserve"> (insb. Wärmenetze)</w:t>
            </w:r>
          </w:p>
        </w:tc>
        <w:tc>
          <w:tcPr>
            <w:tcW w:w="992" w:type="dxa"/>
            <w:tcBorders>
              <w:top w:val="nil"/>
              <w:left w:val="nil"/>
              <w:bottom w:val="single" w:sz="4" w:space="0" w:color="auto"/>
              <w:right w:val="single" w:sz="4" w:space="0" w:color="auto"/>
            </w:tcBorders>
            <w:shd w:val="clear" w:color="000000" w:fill="FFE699"/>
            <w:noWrap/>
            <w:vAlign w:val="bottom"/>
          </w:tcPr>
          <w:p w14:paraId="1CD5F6F1" w14:textId="77777777" w:rsidR="00DA7372" w:rsidRPr="00042938" w:rsidRDefault="00DA7372" w:rsidP="00042938">
            <w:pPr>
              <w:rPr>
                <w:rFonts w:cs="Arial"/>
                <w:color w:val="000000"/>
              </w:rPr>
            </w:pPr>
            <w:r w:rsidRPr="00042938">
              <w:rPr>
                <w:rFonts w:cs="Arial"/>
                <w:color w:val="000000"/>
              </w:rPr>
              <w:t>13</w:t>
            </w:r>
          </w:p>
        </w:tc>
        <w:tc>
          <w:tcPr>
            <w:tcW w:w="2127" w:type="dxa"/>
            <w:tcBorders>
              <w:top w:val="nil"/>
              <w:left w:val="nil"/>
              <w:bottom w:val="single" w:sz="4" w:space="0" w:color="auto"/>
              <w:right w:val="single" w:sz="4" w:space="0" w:color="auto"/>
            </w:tcBorders>
            <w:shd w:val="clear" w:color="000000" w:fill="FFE699"/>
            <w:noWrap/>
            <w:vAlign w:val="bottom"/>
          </w:tcPr>
          <w:p w14:paraId="576F37A4" w14:textId="77777777" w:rsidR="00DA7372" w:rsidRPr="00042938" w:rsidRDefault="00DA7372" w:rsidP="00042938">
            <w:pPr>
              <w:rPr>
                <w:rFonts w:cs="Arial"/>
                <w:color w:val="000000"/>
              </w:rPr>
            </w:pPr>
            <w:r w:rsidRPr="00042938">
              <w:rPr>
                <w:rFonts w:cs="Arial"/>
                <w:color w:val="000000"/>
              </w:rPr>
              <w:t>4.378.491,40 €</w:t>
            </w:r>
          </w:p>
        </w:tc>
      </w:tr>
      <w:tr w:rsidR="00DA7372" w:rsidRPr="00042938" w14:paraId="58DF616F"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54B335CC" w14:textId="77777777" w:rsidR="00DA7372" w:rsidRPr="00042938" w:rsidRDefault="00DA7372" w:rsidP="00042938">
            <w:pPr>
              <w:rPr>
                <w:rFonts w:cs="Arial"/>
                <w:color w:val="000000"/>
              </w:rPr>
            </w:pPr>
            <w:r w:rsidRPr="00042938">
              <w:rPr>
                <w:rFonts w:cs="Arial"/>
                <w:color w:val="000000"/>
              </w:rPr>
              <w:t>8</w:t>
            </w:r>
          </w:p>
        </w:tc>
        <w:tc>
          <w:tcPr>
            <w:tcW w:w="4678" w:type="dxa"/>
            <w:tcBorders>
              <w:top w:val="nil"/>
              <w:left w:val="nil"/>
              <w:bottom w:val="single" w:sz="4" w:space="0" w:color="auto"/>
              <w:right w:val="single" w:sz="4" w:space="0" w:color="auto"/>
            </w:tcBorders>
            <w:shd w:val="clear" w:color="000000" w:fill="FFE699"/>
            <w:noWrap/>
            <w:vAlign w:val="bottom"/>
          </w:tcPr>
          <w:p w14:paraId="7A23A60D" w14:textId="77777777" w:rsidR="00DA7372" w:rsidRPr="00042938" w:rsidRDefault="00DA7372" w:rsidP="00042938">
            <w:pPr>
              <w:rPr>
                <w:rFonts w:cs="Arial"/>
                <w:color w:val="000000"/>
              </w:rPr>
            </w:pPr>
            <w:r w:rsidRPr="00042938">
              <w:rPr>
                <w:rFonts w:cs="Arial"/>
                <w:b/>
                <w:color w:val="000000"/>
              </w:rPr>
              <w:t>Radverkehr</w:t>
            </w:r>
            <w:r w:rsidRPr="00042938">
              <w:rPr>
                <w:rFonts w:cs="Arial"/>
                <w:color w:val="000000"/>
              </w:rPr>
              <w:t xml:space="preserve"> (insb. Fahrradabstellanlage</w:t>
            </w:r>
            <w:r w:rsidR="001C17FC">
              <w:rPr>
                <w:rFonts w:cs="Arial"/>
                <w:color w:val="000000"/>
              </w:rPr>
              <w:t>n</w:t>
            </w:r>
            <w:r w:rsidRPr="00042938">
              <w:rPr>
                <w:rFonts w:cs="Arial"/>
                <w:color w:val="000000"/>
              </w:rPr>
              <w:t>)</w:t>
            </w:r>
          </w:p>
        </w:tc>
        <w:tc>
          <w:tcPr>
            <w:tcW w:w="992" w:type="dxa"/>
            <w:tcBorders>
              <w:top w:val="nil"/>
              <w:left w:val="nil"/>
              <w:bottom w:val="single" w:sz="4" w:space="0" w:color="auto"/>
              <w:right w:val="single" w:sz="4" w:space="0" w:color="auto"/>
            </w:tcBorders>
            <w:shd w:val="clear" w:color="000000" w:fill="FFE699"/>
            <w:noWrap/>
            <w:vAlign w:val="bottom"/>
          </w:tcPr>
          <w:p w14:paraId="44A643D9" w14:textId="77777777" w:rsidR="00DA7372" w:rsidRPr="00042938" w:rsidRDefault="00DA7372" w:rsidP="00042938">
            <w:pPr>
              <w:rPr>
                <w:rFonts w:cs="Arial"/>
                <w:color w:val="000000"/>
              </w:rPr>
            </w:pPr>
            <w:r w:rsidRPr="00042938">
              <w:rPr>
                <w:rFonts w:cs="Arial"/>
                <w:color w:val="000000"/>
              </w:rPr>
              <w:t>46</w:t>
            </w:r>
          </w:p>
        </w:tc>
        <w:tc>
          <w:tcPr>
            <w:tcW w:w="2127" w:type="dxa"/>
            <w:tcBorders>
              <w:top w:val="nil"/>
              <w:left w:val="nil"/>
              <w:bottom w:val="single" w:sz="4" w:space="0" w:color="auto"/>
              <w:right w:val="single" w:sz="4" w:space="0" w:color="auto"/>
            </w:tcBorders>
            <w:shd w:val="clear" w:color="000000" w:fill="FFE699"/>
            <w:noWrap/>
            <w:vAlign w:val="bottom"/>
          </w:tcPr>
          <w:p w14:paraId="3985B0E0" w14:textId="77777777" w:rsidR="00DA7372" w:rsidRPr="00042938" w:rsidRDefault="00DA7372" w:rsidP="00042938">
            <w:pPr>
              <w:rPr>
                <w:rFonts w:cs="Arial"/>
                <w:color w:val="000000"/>
              </w:rPr>
            </w:pPr>
            <w:r w:rsidRPr="00042938">
              <w:rPr>
                <w:rFonts w:cs="Arial"/>
                <w:color w:val="000000"/>
              </w:rPr>
              <w:t>4.299.093,28 €</w:t>
            </w:r>
          </w:p>
        </w:tc>
      </w:tr>
      <w:tr w:rsidR="00DA7372" w:rsidRPr="00042938" w14:paraId="1AA97C29"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0CA9B3EC" w14:textId="77777777" w:rsidR="00DA7372" w:rsidRPr="00042938" w:rsidRDefault="00DA7372" w:rsidP="00042938">
            <w:pPr>
              <w:rPr>
                <w:rFonts w:cs="Arial"/>
                <w:color w:val="000000"/>
              </w:rPr>
            </w:pPr>
            <w:r w:rsidRPr="00042938">
              <w:rPr>
                <w:rFonts w:cs="Arial"/>
                <w:color w:val="000000"/>
              </w:rPr>
              <w:t>9</w:t>
            </w:r>
          </w:p>
        </w:tc>
        <w:tc>
          <w:tcPr>
            <w:tcW w:w="4678" w:type="dxa"/>
            <w:tcBorders>
              <w:top w:val="nil"/>
              <w:left w:val="nil"/>
              <w:bottom w:val="single" w:sz="4" w:space="0" w:color="auto"/>
              <w:right w:val="single" w:sz="4" w:space="0" w:color="auto"/>
            </w:tcBorders>
            <w:shd w:val="clear" w:color="000000" w:fill="FFE699"/>
            <w:noWrap/>
            <w:vAlign w:val="bottom"/>
          </w:tcPr>
          <w:p w14:paraId="65681AFB" w14:textId="77777777" w:rsidR="00DA7372" w:rsidRPr="00042938" w:rsidRDefault="00DA7372" w:rsidP="00042938">
            <w:pPr>
              <w:rPr>
                <w:rFonts w:cs="Arial"/>
                <w:b/>
                <w:color w:val="000000"/>
              </w:rPr>
            </w:pPr>
            <w:r w:rsidRPr="00042938">
              <w:rPr>
                <w:rFonts w:cs="Arial"/>
                <w:b/>
                <w:color w:val="000000"/>
              </w:rPr>
              <w:t>Ladeinfrastruktur</w:t>
            </w:r>
          </w:p>
        </w:tc>
        <w:tc>
          <w:tcPr>
            <w:tcW w:w="992" w:type="dxa"/>
            <w:tcBorders>
              <w:top w:val="nil"/>
              <w:left w:val="nil"/>
              <w:bottom w:val="single" w:sz="4" w:space="0" w:color="auto"/>
              <w:right w:val="single" w:sz="4" w:space="0" w:color="auto"/>
            </w:tcBorders>
            <w:shd w:val="clear" w:color="000000" w:fill="FFE699"/>
            <w:noWrap/>
            <w:vAlign w:val="bottom"/>
          </w:tcPr>
          <w:p w14:paraId="65DFFC81" w14:textId="77777777" w:rsidR="00DA7372" w:rsidRPr="00042938" w:rsidRDefault="00DA7372" w:rsidP="00042938">
            <w:pPr>
              <w:rPr>
                <w:rFonts w:cs="Arial"/>
                <w:color w:val="000000"/>
              </w:rPr>
            </w:pPr>
            <w:r w:rsidRPr="00042938">
              <w:rPr>
                <w:rFonts w:cs="Arial"/>
                <w:color w:val="000000"/>
              </w:rPr>
              <w:t>16</w:t>
            </w:r>
          </w:p>
        </w:tc>
        <w:tc>
          <w:tcPr>
            <w:tcW w:w="2127" w:type="dxa"/>
            <w:tcBorders>
              <w:top w:val="nil"/>
              <w:left w:val="nil"/>
              <w:bottom w:val="single" w:sz="4" w:space="0" w:color="auto"/>
              <w:right w:val="single" w:sz="4" w:space="0" w:color="auto"/>
            </w:tcBorders>
            <w:shd w:val="clear" w:color="000000" w:fill="FFE699"/>
            <w:noWrap/>
            <w:vAlign w:val="bottom"/>
          </w:tcPr>
          <w:p w14:paraId="5CE6BB3A" w14:textId="77777777" w:rsidR="00DA7372" w:rsidRPr="00042938" w:rsidRDefault="00DA7372" w:rsidP="00042938">
            <w:pPr>
              <w:rPr>
                <w:rFonts w:cs="Arial"/>
                <w:color w:val="000000"/>
              </w:rPr>
            </w:pPr>
            <w:r w:rsidRPr="00042938">
              <w:rPr>
                <w:rFonts w:cs="Arial"/>
                <w:color w:val="000000"/>
              </w:rPr>
              <w:t>879.602,55 €</w:t>
            </w:r>
          </w:p>
        </w:tc>
      </w:tr>
      <w:tr w:rsidR="00DA7372" w:rsidRPr="00042938" w14:paraId="71692ECB"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730CED6F" w14:textId="77777777" w:rsidR="00DA7372" w:rsidRPr="00042938" w:rsidRDefault="00DA7372" w:rsidP="00042938">
            <w:pPr>
              <w:rPr>
                <w:rFonts w:cs="Arial"/>
                <w:color w:val="000000"/>
              </w:rPr>
            </w:pPr>
            <w:r w:rsidRPr="00042938">
              <w:rPr>
                <w:rFonts w:cs="Arial"/>
                <w:color w:val="000000"/>
              </w:rPr>
              <w:t>10</w:t>
            </w:r>
          </w:p>
        </w:tc>
        <w:tc>
          <w:tcPr>
            <w:tcW w:w="4678" w:type="dxa"/>
            <w:tcBorders>
              <w:top w:val="nil"/>
              <w:left w:val="nil"/>
              <w:bottom w:val="single" w:sz="4" w:space="0" w:color="auto"/>
              <w:right w:val="single" w:sz="4" w:space="0" w:color="auto"/>
            </w:tcBorders>
            <w:shd w:val="clear" w:color="000000" w:fill="FFE699"/>
            <w:noWrap/>
            <w:vAlign w:val="bottom"/>
          </w:tcPr>
          <w:p w14:paraId="51FDB289" w14:textId="77777777" w:rsidR="00DA7372" w:rsidRPr="00042938" w:rsidRDefault="00DA7372" w:rsidP="00042938">
            <w:pPr>
              <w:rPr>
                <w:rFonts w:cs="Arial"/>
                <w:b/>
                <w:color w:val="000000"/>
              </w:rPr>
            </w:pPr>
            <w:r w:rsidRPr="00042938">
              <w:rPr>
                <w:rFonts w:cs="Arial"/>
                <w:b/>
                <w:color w:val="000000"/>
              </w:rPr>
              <w:t>Forsten/Gewinnung Biomasse</w:t>
            </w:r>
          </w:p>
        </w:tc>
        <w:tc>
          <w:tcPr>
            <w:tcW w:w="992" w:type="dxa"/>
            <w:tcBorders>
              <w:top w:val="nil"/>
              <w:left w:val="nil"/>
              <w:bottom w:val="single" w:sz="4" w:space="0" w:color="auto"/>
              <w:right w:val="single" w:sz="4" w:space="0" w:color="auto"/>
            </w:tcBorders>
            <w:shd w:val="clear" w:color="000000" w:fill="FFE699"/>
            <w:noWrap/>
            <w:vAlign w:val="bottom"/>
          </w:tcPr>
          <w:p w14:paraId="0CB70B50" w14:textId="77777777" w:rsidR="00DA7372" w:rsidRPr="00042938" w:rsidRDefault="00DA7372" w:rsidP="00042938">
            <w:pPr>
              <w:rPr>
                <w:rFonts w:cs="Arial"/>
                <w:color w:val="000000"/>
              </w:rPr>
            </w:pPr>
            <w:r w:rsidRPr="00042938">
              <w:rPr>
                <w:rFonts w:cs="Arial"/>
                <w:color w:val="000000"/>
              </w:rPr>
              <w:t>6</w:t>
            </w:r>
          </w:p>
        </w:tc>
        <w:tc>
          <w:tcPr>
            <w:tcW w:w="2127" w:type="dxa"/>
            <w:tcBorders>
              <w:top w:val="nil"/>
              <w:left w:val="nil"/>
              <w:bottom w:val="single" w:sz="4" w:space="0" w:color="auto"/>
              <w:right w:val="single" w:sz="4" w:space="0" w:color="auto"/>
            </w:tcBorders>
            <w:shd w:val="clear" w:color="000000" w:fill="FFE699"/>
            <w:noWrap/>
            <w:vAlign w:val="bottom"/>
          </w:tcPr>
          <w:p w14:paraId="6539B1DC" w14:textId="77777777" w:rsidR="00DA7372" w:rsidRPr="00042938" w:rsidRDefault="00DA7372" w:rsidP="00042938">
            <w:pPr>
              <w:rPr>
                <w:rFonts w:cs="Arial"/>
                <w:color w:val="000000"/>
              </w:rPr>
            </w:pPr>
            <w:r w:rsidRPr="00042938">
              <w:rPr>
                <w:rFonts w:cs="Arial"/>
                <w:color w:val="000000"/>
              </w:rPr>
              <w:t>352.989,63 €</w:t>
            </w:r>
          </w:p>
        </w:tc>
      </w:tr>
      <w:tr w:rsidR="00DA7372" w:rsidRPr="00042938" w14:paraId="6D93DB58"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6B3514D5" w14:textId="77777777" w:rsidR="00DA7372" w:rsidRPr="00042938" w:rsidRDefault="00DA7372" w:rsidP="00042938">
            <w:pPr>
              <w:rPr>
                <w:rFonts w:cs="Arial"/>
                <w:b/>
                <w:bCs/>
                <w:color w:val="000000"/>
              </w:rPr>
            </w:pPr>
            <w:r w:rsidRPr="00042938">
              <w:rPr>
                <w:rFonts w:cs="Arial"/>
                <w:b/>
                <w:bCs/>
                <w:color w:val="000000"/>
              </w:rPr>
              <w:t> </w:t>
            </w:r>
          </w:p>
        </w:tc>
        <w:tc>
          <w:tcPr>
            <w:tcW w:w="4678" w:type="dxa"/>
            <w:tcBorders>
              <w:top w:val="nil"/>
              <w:left w:val="nil"/>
              <w:bottom w:val="single" w:sz="4" w:space="0" w:color="auto"/>
              <w:right w:val="single" w:sz="4" w:space="0" w:color="auto"/>
            </w:tcBorders>
            <w:shd w:val="clear" w:color="000000" w:fill="FFE699"/>
            <w:noWrap/>
            <w:vAlign w:val="bottom"/>
            <w:hideMark/>
          </w:tcPr>
          <w:p w14:paraId="6E6D2F94" w14:textId="77777777" w:rsidR="00DA7372" w:rsidRPr="00042938" w:rsidRDefault="00DA7372" w:rsidP="00042938">
            <w:pPr>
              <w:rPr>
                <w:rFonts w:cs="Arial"/>
                <w:b/>
                <w:bCs/>
                <w:color w:val="000000"/>
              </w:rPr>
            </w:pPr>
            <w:r w:rsidRPr="00042938">
              <w:rPr>
                <w:rFonts w:cs="Arial"/>
                <w:b/>
                <w:bCs/>
                <w:color w:val="000000"/>
              </w:rPr>
              <w:t>Summe</w:t>
            </w:r>
          </w:p>
        </w:tc>
        <w:tc>
          <w:tcPr>
            <w:tcW w:w="992" w:type="dxa"/>
            <w:tcBorders>
              <w:top w:val="nil"/>
              <w:left w:val="nil"/>
              <w:bottom w:val="single" w:sz="4" w:space="0" w:color="auto"/>
              <w:right w:val="single" w:sz="4" w:space="0" w:color="auto"/>
            </w:tcBorders>
            <w:shd w:val="clear" w:color="000000" w:fill="FFE699"/>
            <w:noWrap/>
            <w:vAlign w:val="bottom"/>
            <w:hideMark/>
          </w:tcPr>
          <w:p w14:paraId="6DC738E0" w14:textId="77777777" w:rsidR="00DA7372" w:rsidRPr="00042938" w:rsidRDefault="00DA7372" w:rsidP="00042938">
            <w:pPr>
              <w:rPr>
                <w:rFonts w:cs="Arial"/>
                <w:b/>
                <w:bCs/>
                <w:color w:val="000000"/>
              </w:rPr>
            </w:pPr>
            <w:r w:rsidRPr="00042938">
              <w:rPr>
                <w:rFonts w:cs="Arial"/>
                <w:b/>
                <w:bCs/>
                <w:color w:val="000000"/>
              </w:rPr>
              <w:t>995</w:t>
            </w:r>
          </w:p>
        </w:tc>
        <w:tc>
          <w:tcPr>
            <w:tcW w:w="2127" w:type="dxa"/>
            <w:tcBorders>
              <w:top w:val="nil"/>
              <w:left w:val="nil"/>
              <w:bottom w:val="single" w:sz="4" w:space="0" w:color="auto"/>
              <w:right w:val="single" w:sz="4" w:space="0" w:color="auto"/>
            </w:tcBorders>
            <w:shd w:val="clear" w:color="000000" w:fill="FFE699"/>
            <w:noWrap/>
            <w:vAlign w:val="bottom"/>
            <w:hideMark/>
          </w:tcPr>
          <w:p w14:paraId="0EDDC9D0" w14:textId="77777777" w:rsidR="00DA7372" w:rsidRPr="00042938" w:rsidRDefault="00DA7372" w:rsidP="00042938">
            <w:pPr>
              <w:rPr>
                <w:rFonts w:cs="Arial"/>
                <w:b/>
                <w:bCs/>
                <w:color w:val="000000"/>
              </w:rPr>
            </w:pPr>
            <w:r w:rsidRPr="00042938">
              <w:rPr>
                <w:rFonts w:cs="Arial"/>
                <w:b/>
                <w:bCs/>
                <w:color w:val="000000"/>
              </w:rPr>
              <w:t>161.308.859,92 €</w:t>
            </w:r>
          </w:p>
        </w:tc>
      </w:tr>
    </w:tbl>
    <w:p w14:paraId="5C52B44E" w14:textId="77777777" w:rsidR="00DA7372" w:rsidRPr="00042938" w:rsidRDefault="00DA7372" w:rsidP="00042938">
      <w:pPr>
        <w:pStyle w:val="NurText"/>
        <w:spacing w:line="360" w:lineRule="auto"/>
        <w:ind w:right="617"/>
        <w:rPr>
          <w:rFonts w:cs="Arial"/>
        </w:rPr>
      </w:pPr>
    </w:p>
    <w:p w14:paraId="6BDBFF8E" w14:textId="77777777" w:rsidR="000C7CE4" w:rsidRPr="00042938" w:rsidRDefault="000C7CE4" w:rsidP="00042938">
      <w:pPr>
        <w:pStyle w:val="NurText"/>
        <w:spacing w:line="360" w:lineRule="auto"/>
        <w:ind w:right="617"/>
        <w:rPr>
          <w:rFonts w:cs="Arial"/>
          <w:b/>
        </w:rPr>
      </w:pPr>
      <w:r w:rsidRPr="00042938">
        <w:rPr>
          <w:rFonts w:cs="Arial"/>
          <w:b/>
        </w:rPr>
        <w:t>Beispiele:</w:t>
      </w:r>
    </w:p>
    <w:p w14:paraId="71E7E803" w14:textId="5E9A8792" w:rsidR="000C7CE4" w:rsidRPr="00042938" w:rsidRDefault="000C7CE4" w:rsidP="0009134D">
      <w:pPr>
        <w:pStyle w:val="NurText"/>
        <w:numPr>
          <w:ilvl w:val="0"/>
          <w:numId w:val="5"/>
        </w:numPr>
        <w:spacing w:line="360" w:lineRule="auto"/>
        <w:ind w:right="617"/>
        <w:jc w:val="both"/>
        <w:rPr>
          <w:rFonts w:cs="Arial"/>
        </w:rPr>
      </w:pPr>
      <w:r w:rsidRPr="00042938">
        <w:rPr>
          <w:rFonts w:cs="Arial"/>
        </w:rPr>
        <w:t xml:space="preserve">Die </w:t>
      </w:r>
      <w:r w:rsidRPr="00042938">
        <w:rPr>
          <w:rFonts w:cs="Arial"/>
          <w:b/>
        </w:rPr>
        <w:t>Landeshauptstadt Mainz</w:t>
      </w:r>
      <w:r w:rsidRPr="00042938">
        <w:rPr>
          <w:rFonts w:cs="Arial"/>
        </w:rPr>
        <w:t xml:space="preserve"> plant unter anderem, mit Hilfe von KIPKI</w:t>
      </w:r>
      <w:r w:rsidR="001C17FC">
        <w:rPr>
          <w:rFonts w:cs="Arial"/>
        </w:rPr>
        <w:t>,</w:t>
      </w:r>
      <w:r w:rsidRPr="00042938">
        <w:rPr>
          <w:rFonts w:cs="Arial"/>
        </w:rPr>
        <w:t xml:space="preserve"> zur Erhöhung der Eigenproduktion im Zentralklärwerk 13 weitere PV-Anlagen mit einer Gesamtleistung von ca. 920 kWp zu errichten. </w:t>
      </w:r>
      <w:r w:rsidR="0009134D">
        <w:rPr>
          <w:rFonts w:cs="Arial"/>
        </w:rPr>
        <w:br/>
      </w:r>
      <w:r w:rsidRPr="00042938">
        <w:rPr>
          <w:rFonts w:cs="Arial"/>
        </w:rPr>
        <w:t>Durch die zusätzlichen 10 PV-Anlagen auf dem Zentralklärwerkgelände wird es möglich, die geplante 4. Reinigungsstufe mit ausschließlich regenerativer Energie zu betreiben.</w:t>
      </w:r>
      <w:r w:rsidR="0009134D">
        <w:rPr>
          <w:rFonts w:cs="Arial"/>
        </w:rPr>
        <w:br/>
      </w:r>
      <w:r w:rsidRPr="00042938">
        <w:rPr>
          <w:rFonts w:cs="Arial"/>
        </w:rPr>
        <w:t xml:space="preserve">Drei zusätzliche PV-Anlagen mit einer Gesamtleistung von ca. 100 kWp sollen das Betriebsgebäude mit Fuhrparkwerkstatt auf dem Mombacher Friedhof (30kWp), in Ebersheim das Regenrückhaltebecken mit Pumpstation (20 kWp) und in Bodenheim das größte Schmutzwasserpumpwerk (50 </w:t>
      </w:r>
      <w:r w:rsidRPr="00042938">
        <w:rPr>
          <w:rFonts w:cs="Arial"/>
        </w:rPr>
        <w:lastRenderedPageBreak/>
        <w:t>kWp) selbst versorgen.</w:t>
      </w:r>
      <w:r w:rsidR="00E57950">
        <w:rPr>
          <w:rFonts w:cs="Arial"/>
        </w:rPr>
        <w:t xml:space="preserve"> </w:t>
      </w:r>
      <w:hyperlink r:id="rId15" w:history="1">
        <w:r w:rsidR="00E57950" w:rsidRPr="00A74CF3">
          <w:rPr>
            <w:rStyle w:val="Hyperlink"/>
            <w:rFonts w:cs="Arial"/>
          </w:rPr>
          <w:t>Hier</w:t>
        </w:r>
      </w:hyperlink>
      <w:r w:rsidR="00E57950">
        <w:rPr>
          <w:rFonts w:cs="Arial"/>
        </w:rPr>
        <w:t xml:space="preserve"> finden</w:t>
      </w:r>
      <w:r w:rsidR="00A74CF3">
        <w:rPr>
          <w:rFonts w:cs="Arial"/>
        </w:rPr>
        <w:t xml:space="preserve"> Sie einen Steckbrief zu </w:t>
      </w:r>
      <w:r w:rsidR="00D919C3">
        <w:rPr>
          <w:rFonts w:cs="Arial"/>
        </w:rPr>
        <w:t xml:space="preserve">KIPKI-Maßnahmen in </w:t>
      </w:r>
      <w:r w:rsidR="00A74CF3">
        <w:rPr>
          <w:rFonts w:cs="Arial"/>
        </w:rPr>
        <w:t xml:space="preserve">Mainz sowie </w:t>
      </w:r>
      <w:r w:rsidR="00054B12">
        <w:rPr>
          <w:rFonts w:cs="Arial"/>
        </w:rPr>
        <w:t xml:space="preserve">eine </w:t>
      </w:r>
      <w:hyperlink r:id="rId16" w:history="1">
        <w:r w:rsidR="00054B12" w:rsidRPr="00054B12">
          <w:rPr>
            <w:rStyle w:val="Hyperlink"/>
            <w:rFonts w:cs="Arial"/>
          </w:rPr>
          <w:t>Pressemitteilung</w:t>
        </w:r>
      </w:hyperlink>
      <w:r w:rsidR="00054B12">
        <w:rPr>
          <w:rFonts w:cs="Arial"/>
        </w:rPr>
        <w:t>.</w:t>
      </w:r>
    </w:p>
    <w:p w14:paraId="68BCBDFD" w14:textId="77777777" w:rsidR="000C7CE4" w:rsidRPr="00042938" w:rsidRDefault="000C7CE4" w:rsidP="0009134D">
      <w:pPr>
        <w:pStyle w:val="NurText"/>
        <w:spacing w:line="360" w:lineRule="auto"/>
        <w:ind w:right="617"/>
        <w:jc w:val="both"/>
        <w:rPr>
          <w:rFonts w:cs="Arial"/>
        </w:rPr>
      </w:pPr>
    </w:p>
    <w:p w14:paraId="2BD17957" w14:textId="68FAAEAA" w:rsidR="000C7CE4" w:rsidRPr="00042938" w:rsidRDefault="000C7CE4" w:rsidP="0009134D">
      <w:pPr>
        <w:pStyle w:val="NurText"/>
        <w:numPr>
          <w:ilvl w:val="0"/>
          <w:numId w:val="5"/>
        </w:numPr>
        <w:spacing w:line="360" w:lineRule="auto"/>
        <w:ind w:right="617"/>
        <w:jc w:val="both"/>
        <w:rPr>
          <w:rFonts w:cs="Arial"/>
        </w:rPr>
      </w:pPr>
      <w:r w:rsidRPr="00042938">
        <w:rPr>
          <w:rFonts w:cs="Arial"/>
        </w:rPr>
        <w:t xml:space="preserve">In </w:t>
      </w:r>
      <w:r w:rsidRPr="00042938">
        <w:rPr>
          <w:rFonts w:cs="Arial"/>
          <w:b/>
        </w:rPr>
        <w:t>Koblenz</w:t>
      </w:r>
      <w:r w:rsidRPr="00042938">
        <w:rPr>
          <w:rFonts w:cs="Arial"/>
        </w:rPr>
        <w:t xml:space="preserve"> sollen mit Hilfe von KIPKI die ersten 11 von geplanten 35 Mobilstationen unter Einführung der Marke “Koblenz verbindet MOBIL“ umgesetzt werden. Die Standortwahl der ersten Umsetzungsstufe umfasst die wichtigsten Bushaltestellen sowie alle Bahnstationen und soll diese aufwerten. </w:t>
      </w:r>
      <w:r w:rsidR="00D919C3">
        <w:rPr>
          <w:rFonts w:cs="Arial"/>
        </w:rPr>
        <w:t>D</w:t>
      </w:r>
      <w:r w:rsidRPr="00042938">
        <w:rPr>
          <w:rFonts w:cs="Arial"/>
        </w:rPr>
        <w:t>arüber hinaus werden auch die Hochschule und die Universität mit jeweils einer Mobilstation ausgestattet. Das Gesamtkonzept</w:t>
      </w:r>
      <w:r w:rsidR="00E9397C">
        <w:rPr>
          <w:rFonts w:cs="Arial"/>
        </w:rPr>
        <w:t>,</w:t>
      </w:r>
      <w:r w:rsidRPr="00042938">
        <w:rPr>
          <w:rFonts w:cs="Arial"/>
        </w:rPr>
        <w:t xml:space="preserve"> einschließlich der vier weiteren Umsetzungsstufen mit geringerer Priorität</w:t>
      </w:r>
      <w:r w:rsidR="00E9397C">
        <w:rPr>
          <w:rFonts w:cs="Arial"/>
        </w:rPr>
        <w:t>,</w:t>
      </w:r>
      <w:r w:rsidRPr="00042938">
        <w:rPr>
          <w:rFonts w:cs="Arial"/>
        </w:rPr>
        <w:t xml:space="preserve"> soll in einem Zeitrahmen von 5 Jahren verwirklicht werden und beinhaltet dann auch alle Stadtteile sowie Schul- und Sportstätten. Bei den Ausstattungselementen der ersten Ausbaustufe handelt es sich hauptsächlich um Fahrradelemente wie Abstellbügel, Fahrradboxen und Gepäckfächer.</w:t>
      </w:r>
      <w:r w:rsidR="00E57950">
        <w:rPr>
          <w:rFonts w:cs="Arial"/>
        </w:rPr>
        <w:t xml:space="preserve"> </w:t>
      </w:r>
      <w:hyperlink r:id="rId17" w:history="1">
        <w:r w:rsidR="00D919C3" w:rsidRPr="00D919C3">
          <w:rPr>
            <w:rStyle w:val="Hyperlink"/>
            <w:rFonts w:cs="Arial"/>
          </w:rPr>
          <w:t>Hier</w:t>
        </w:r>
      </w:hyperlink>
      <w:r w:rsidR="00E57950">
        <w:rPr>
          <w:rFonts w:cs="Arial"/>
        </w:rPr>
        <w:t xml:space="preserve"> finden Sie den Steckbrief zu </w:t>
      </w:r>
      <w:r w:rsidR="00D919C3">
        <w:rPr>
          <w:rFonts w:cs="Arial"/>
        </w:rPr>
        <w:t xml:space="preserve">KIPKI-Maßnahmen in </w:t>
      </w:r>
      <w:r w:rsidR="00E57950">
        <w:rPr>
          <w:rFonts w:cs="Arial"/>
        </w:rPr>
        <w:t xml:space="preserve">Koblenz </w:t>
      </w:r>
      <w:r w:rsidR="00054B12">
        <w:rPr>
          <w:rFonts w:cs="Arial"/>
        </w:rPr>
        <w:t xml:space="preserve">und </w:t>
      </w:r>
      <w:hyperlink r:id="rId18" w:history="1">
        <w:r w:rsidR="00054B12" w:rsidRPr="00054B12">
          <w:rPr>
            <w:rStyle w:val="Hyperlink"/>
            <w:rFonts w:cs="Arial"/>
          </w:rPr>
          <w:t>hier</w:t>
        </w:r>
      </w:hyperlink>
      <w:r w:rsidR="00054B12">
        <w:rPr>
          <w:rFonts w:cs="Arial"/>
        </w:rPr>
        <w:t xml:space="preserve"> eine</w:t>
      </w:r>
      <w:r w:rsidR="00A74CF3">
        <w:rPr>
          <w:rFonts w:cs="Arial"/>
        </w:rPr>
        <w:t xml:space="preserve"> Pressemitteilung.</w:t>
      </w:r>
    </w:p>
    <w:p w14:paraId="1E28BDB3" w14:textId="77777777" w:rsidR="000C7CE4" w:rsidRPr="00042938" w:rsidRDefault="000C7CE4" w:rsidP="0009134D">
      <w:pPr>
        <w:pStyle w:val="NurText"/>
        <w:spacing w:line="360" w:lineRule="auto"/>
        <w:ind w:right="617"/>
        <w:jc w:val="both"/>
        <w:rPr>
          <w:rFonts w:cs="Arial"/>
          <w:b/>
        </w:rPr>
      </w:pPr>
    </w:p>
    <w:p w14:paraId="1C022D42" w14:textId="5485C08E" w:rsidR="000C7CE4" w:rsidRPr="00A74CF3" w:rsidRDefault="000C7CE4" w:rsidP="0009134D">
      <w:pPr>
        <w:pStyle w:val="NurText"/>
        <w:numPr>
          <w:ilvl w:val="0"/>
          <w:numId w:val="5"/>
        </w:numPr>
        <w:spacing w:after="120" w:line="360" w:lineRule="auto"/>
        <w:ind w:right="617"/>
        <w:jc w:val="both"/>
        <w:rPr>
          <w:rFonts w:cs="Arial"/>
          <w:b/>
        </w:rPr>
      </w:pPr>
      <w:r w:rsidRPr="00A74CF3">
        <w:rPr>
          <w:rFonts w:cs="Arial"/>
        </w:rPr>
        <w:t xml:space="preserve">Der </w:t>
      </w:r>
      <w:r w:rsidRPr="00A74CF3">
        <w:rPr>
          <w:rFonts w:cs="Arial"/>
          <w:b/>
        </w:rPr>
        <w:t xml:space="preserve">Kreis Altenkirchen </w:t>
      </w:r>
      <w:r w:rsidRPr="00A74CF3">
        <w:rPr>
          <w:rFonts w:cs="Arial"/>
        </w:rPr>
        <w:t xml:space="preserve">plant einen </w:t>
      </w:r>
      <w:r w:rsidRPr="00A74CF3">
        <w:rPr>
          <w:rFonts w:cs="Arial"/>
          <w:b/>
        </w:rPr>
        <w:t>Wettbewerb für PV-Anlagen</w:t>
      </w:r>
      <w:r w:rsidR="00E9397C">
        <w:rPr>
          <w:rFonts w:cs="Arial"/>
          <w:b/>
        </w:rPr>
        <w:t>,</w:t>
      </w:r>
      <w:r w:rsidRPr="00A74CF3">
        <w:rPr>
          <w:rFonts w:cs="Arial"/>
          <w:b/>
        </w:rPr>
        <w:t xml:space="preserve"> die nicht wie üblich auf dem Dach angebracht sind</w:t>
      </w:r>
      <w:r w:rsidRPr="00A74CF3">
        <w:rPr>
          <w:rFonts w:cs="Arial"/>
        </w:rPr>
        <w:t xml:space="preserve">, sondern etwa als Zaun fungieren oder in die Fassade integriert sind. Solche PV-Anlagen haben oft etwas weniger Ertrag als </w:t>
      </w:r>
      <w:r w:rsidR="00E9397C">
        <w:rPr>
          <w:rFonts w:cs="Arial"/>
        </w:rPr>
        <w:t>die</w:t>
      </w:r>
      <w:r w:rsidR="00E9397C" w:rsidRPr="00A74CF3">
        <w:rPr>
          <w:rFonts w:cs="Arial"/>
        </w:rPr>
        <w:t xml:space="preserve"> </w:t>
      </w:r>
      <w:r w:rsidRPr="00A74CF3">
        <w:rPr>
          <w:rFonts w:cs="Arial"/>
        </w:rPr>
        <w:t xml:space="preserve">auf Dächern, leisten aber dennoch einen Beitrag zur Energiewende und zur Eigenstromversorgung. </w:t>
      </w:r>
      <w:hyperlink r:id="rId19" w:history="1">
        <w:r w:rsidR="00D919C3" w:rsidRPr="00D919C3">
          <w:rPr>
            <w:rStyle w:val="Hyperlink"/>
            <w:rFonts w:cs="Arial"/>
          </w:rPr>
          <w:t>Hier</w:t>
        </w:r>
      </w:hyperlink>
      <w:r w:rsidR="00E57950" w:rsidRPr="00A74CF3">
        <w:rPr>
          <w:rFonts w:cs="Arial"/>
        </w:rPr>
        <w:t xml:space="preserve"> finden Sie einen Steckbrief zu</w:t>
      </w:r>
      <w:r w:rsidR="00D919C3">
        <w:rPr>
          <w:rFonts w:cs="Arial"/>
        </w:rPr>
        <w:t xml:space="preserve"> den KIPKI-Maßnahmen i</w:t>
      </w:r>
      <w:r w:rsidR="00054B12">
        <w:rPr>
          <w:rFonts w:cs="Arial"/>
        </w:rPr>
        <w:t xml:space="preserve">m </w:t>
      </w:r>
      <w:r w:rsidR="00E57950" w:rsidRPr="00A74CF3">
        <w:rPr>
          <w:rFonts w:cs="Arial"/>
        </w:rPr>
        <w:t>Landkreis Altenkirchen</w:t>
      </w:r>
      <w:r w:rsidR="00D919C3">
        <w:rPr>
          <w:rFonts w:cs="Arial"/>
        </w:rPr>
        <w:t xml:space="preserve">. </w:t>
      </w:r>
    </w:p>
    <w:p w14:paraId="7A9CAD70" w14:textId="76BB798B" w:rsidR="00501770" w:rsidRPr="00D919C3" w:rsidRDefault="009F307C" w:rsidP="0009134D">
      <w:pPr>
        <w:pStyle w:val="NurText"/>
        <w:numPr>
          <w:ilvl w:val="0"/>
          <w:numId w:val="5"/>
        </w:numPr>
        <w:spacing w:after="120" w:line="360" w:lineRule="auto"/>
        <w:ind w:right="617"/>
        <w:jc w:val="both"/>
        <w:rPr>
          <w:rFonts w:cs="Arial"/>
          <w:b/>
        </w:rPr>
      </w:pPr>
      <w:r w:rsidRPr="00D919C3">
        <w:rPr>
          <w:rFonts w:cs="Arial"/>
        </w:rPr>
        <w:t xml:space="preserve">Den Bereich Energie- und Verkehrswende will die </w:t>
      </w:r>
      <w:r w:rsidRPr="00D919C3">
        <w:rPr>
          <w:rFonts w:cs="Arial"/>
          <w:b/>
        </w:rPr>
        <w:t>Stadt Frankental</w:t>
      </w:r>
      <w:r w:rsidRPr="00D919C3">
        <w:rPr>
          <w:rFonts w:cs="Arial"/>
        </w:rPr>
        <w:t xml:space="preserve"> durch KIPKI-Mittel verbinden: Hier soll das Bahnhofsumfeld mit einem </w:t>
      </w:r>
      <w:r w:rsidRPr="00054B12">
        <w:rPr>
          <w:rFonts w:cs="Arial"/>
          <w:b/>
        </w:rPr>
        <w:t>vollauto</w:t>
      </w:r>
      <w:r w:rsidRPr="00054B12">
        <w:rPr>
          <w:rFonts w:cs="Arial"/>
          <w:b/>
        </w:rPr>
        <w:lastRenderedPageBreak/>
        <w:t xml:space="preserve">matisierten Fahrradparkhaus </w:t>
      </w:r>
      <w:r w:rsidRPr="00054B12">
        <w:rPr>
          <w:rFonts w:cs="Arial"/>
        </w:rPr>
        <w:t xml:space="preserve">mit 96 Fahrradboxen in Form von 8 Türmen aus einer Holzlamellenfassade entstehen. </w:t>
      </w:r>
      <w:r w:rsidR="00042938" w:rsidRPr="00054B12">
        <w:rPr>
          <w:rFonts w:cs="Arial"/>
        </w:rPr>
        <w:br/>
      </w:r>
      <w:r w:rsidRPr="00054B12">
        <w:rPr>
          <w:rFonts w:cs="Arial"/>
        </w:rPr>
        <w:t>Das Fahrradparkhaus ist mit Innenbeleuchtung, einer passive</w:t>
      </w:r>
      <w:r w:rsidR="00E9397C" w:rsidRPr="00054B12">
        <w:rPr>
          <w:rFonts w:cs="Arial"/>
        </w:rPr>
        <w:t>n</w:t>
      </w:r>
      <w:r w:rsidRPr="00054B12">
        <w:rPr>
          <w:rFonts w:cs="Arial"/>
        </w:rPr>
        <w:t xml:space="preserve"> Sprinkleranlage, einer PV-Anlage mit Batteriespeicher, Videoüberwachung sowie acht Boxen mit E-Ladefunktion ausgestattet. Die geplanten Gesamtausgaben in Höhe von 1,25 Mio. Euro werden ausnahmslos durch KIPKI gefördert.</w:t>
      </w:r>
      <w:r w:rsidR="00E57950" w:rsidRPr="00054B12">
        <w:rPr>
          <w:rFonts w:cs="Arial"/>
        </w:rPr>
        <w:t xml:space="preserve"> </w:t>
      </w:r>
      <w:hyperlink r:id="rId20" w:history="1">
        <w:r w:rsidR="00D919C3" w:rsidRPr="00D919C3">
          <w:rPr>
            <w:rStyle w:val="Hyperlink"/>
            <w:rFonts w:cs="Arial"/>
          </w:rPr>
          <w:t>Hier</w:t>
        </w:r>
      </w:hyperlink>
      <w:r w:rsidR="00E57950" w:rsidRPr="00D919C3">
        <w:rPr>
          <w:rFonts w:cs="Arial"/>
        </w:rPr>
        <w:t xml:space="preserve"> finden Sie einen Steckbrief zur Stadt Frankenthal</w:t>
      </w:r>
      <w:r w:rsidR="00054B12">
        <w:rPr>
          <w:rFonts w:cs="Arial"/>
        </w:rPr>
        <w:t xml:space="preserve"> sowie </w:t>
      </w:r>
      <w:hyperlink r:id="rId21" w:history="1">
        <w:r w:rsidR="00054B12" w:rsidRPr="00054B12">
          <w:rPr>
            <w:rStyle w:val="Hyperlink"/>
            <w:rFonts w:cs="Arial"/>
          </w:rPr>
          <w:t>hier</w:t>
        </w:r>
      </w:hyperlink>
      <w:r w:rsidR="00054B12">
        <w:rPr>
          <w:rFonts w:cs="Arial"/>
        </w:rPr>
        <w:t xml:space="preserve"> eine Pressemitteilung</w:t>
      </w:r>
      <w:r w:rsidR="00D919C3">
        <w:rPr>
          <w:rFonts w:cs="Arial"/>
        </w:rPr>
        <w:t>.</w:t>
      </w:r>
    </w:p>
    <w:p w14:paraId="67B68B09" w14:textId="77777777" w:rsidR="00501770" w:rsidRPr="00042938" w:rsidRDefault="00501770" w:rsidP="00042938">
      <w:pPr>
        <w:pStyle w:val="NurText"/>
        <w:spacing w:line="360" w:lineRule="auto"/>
        <w:ind w:right="617"/>
        <w:rPr>
          <w:rFonts w:cs="Arial"/>
          <w:b/>
        </w:rPr>
      </w:pPr>
    </w:p>
    <w:p w14:paraId="6100C118" w14:textId="77777777" w:rsidR="000C7CE4" w:rsidRDefault="000C7CE4" w:rsidP="00042938">
      <w:pPr>
        <w:pStyle w:val="NurText"/>
        <w:numPr>
          <w:ilvl w:val="1"/>
          <w:numId w:val="6"/>
        </w:numPr>
        <w:spacing w:line="360" w:lineRule="auto"/>
        <w:ind w:right="617"/>
        <w:rPr>
          <w:rFonts w:cs="Arial"/>
          <w:b/>
          <w:u w:val="single"/>
        </w:rPr>
      </w:pPr>
      <w:r w:rsidRPr="00042938">
        <w:rPr>
          <w:rFonts w:cs="Arial"/>
          <w:b/>
          <w:u w:val="single"/>
        </w:rPr>
        <w:t>Maßnahmen zum Schutz vor den Herausforderungen des Klimawandels</w:t>
      </w:r>
    </w:p>
    <w:p w14:paraId="74FC93FA" w14:textId="77777777" w:rsidR="00784696" w:rsidRPr="00042938" w:rsidRDefault="00784696" w:rsidP="00784696">
      <w:pPr>
        <w:pStyle w:val="NurText"/>
        <w:spacing w:line="360" w:lineRule="auto"/>
        <w:ind w:left="1080" w:right="617"/>
        <w:rPr>
          <w:rFonts w:cs="Arial"/>
          <w:b/>
          <w:u w:val="single"/>
        </w:rPr>
      </w:pPr>
    </w:p>
    <w:p w14:paraId="18C5CAFE" w14:textId="77777777" w:rsidR="000C7CE4" w:rsidRPr="00042938" w:rsidRDefault="000C7CE4" w:rsidP="00042938">
      <w:pPr>
        <w:pStyle w:val="NurText"/>
        <w:spacing w:after="120" w:line="360" w:lineRule="auto"/>
        <w:ind w:right="618"/>
        <w:rPr>
          <w:rFonts w:cs="Arial"/>
        </w:rPr>
      </w:pPr>
      <w:r w:rsidRPr="00042938">
        <w:rPr>
          <w:rFonts w:cs="Arial"/>
        </w:rPr>
        <w:t xml:space="preserve">Auch </w:t>
      </w:r>
      <w:r w:rsidRPr="00042938">
        <w:rPr>
          <w:rFonts w:cs="Arial"/>
          <w:b/>
        </w:rPr>
        <w:t>wer Schäden vorbeugt, statt Schäden zu bezahlen, spart Geld</w:t>
      </w:r>
      <w:r w:rsidRPr="00042938">
        <w:rPr>
          <w:rFonts w:cs="Arial"/>
        </w:rPr>
        <w:t xml:space="preserve">. </w:t>
      </w:r>
    </w:p>
    <w:p w14:paraId="77093EC6" w14:textId="08156A1F" w:rsidR="000C7CE4" w:rsidRPr="00042938" w:rsidRDefault="000C7CE4" w:rsidP="00042938">
      <w:pPr>
        <w:pStyle w:val="NurText"/>
        <w:spacing w:after="120" w:line="360" w:lineRule="auto"/>
        <w:ind w:right="618"/>
        <w:rPr>
          <w:rFonts w:cs="Arial"/>
        </w:rPr>
      </w:pPr>
      <w:r w:rsidRPr="00042938">
        <w:rPr>
          <w:rFonts w:cs="Arial"/>
        </w:rPr>
        <w:t>Dies gilt besonders für</w:t>
      </w:r>
      <w:r w:rsidRPr="00042938">
        <w:rPr>
          <w:rFonts w:cs="Arial"/>
          <w:b/>
        </w:rPr>
        <w:t xml:space="preserve"> Anpassungsmaßnahmen</w:t>
      </w:r>
      <w:r w:rsidRPr="00042938">
        <w:rPr>
          <w:rFonts w:cs="Arial"/>
        </w:rPr>
        <w:t xml:space="preserve"> gegen die Auswirkungen der Erderhitzung. So lieg</w:t>
      </w:r>
      <w:r w:rsidR="00E9397C">
        <w:rPr>
          <w:rFonts w:cs="Arial"/>
        </w:rPr>
        <w:t>en</w:t>
      </w:r>
      <w:r w:rsidRPr="00042938">
        <w:rPr>
          <w:rFonts w:cs="Arial"/>
        </w:rPr>
        <w:t xml:space="preserve"> auf </w:t>
      </w:r>
    </w:p>
    <w:p w14:paraId="38BA1D3A" w14:textId="77777777" w:rsidR="000C7CE4" w:rsidRPr="00042938" w:rsidRDefault="000C7CE4" w:rsidP="00042938">
      <w:pPr>
        <w:pStyle w:val="NurText"/>
        <w:numPr>
          <w:ilvl w:val="0"/>
          <w:numId w:val="2"/>
        </w:numPr>
        <w:spacing w:after="120" w:line="360" w:lineRule="auto"/>
        <w:ind w:right="618"/>
        <w:rPr>
          <w:rFonts w:cs="Arial"/>
        </w:rPr>
      </w:pPr>
      <w:r w:rsidRPr="00042938">
        <w:rPr>
          <w:rFonts w:cs="Arial"/>
        </w:rPr>
        <w:t xml:space="preserve">Platz </w:t>
      </w:r>
      <w:r w:rsidRPr="00042938">
        <w:rPr>
          <w:rFonts w:cs="Arial"/>
          <w:b/>
        </w:rPr>
        <w:t>1 mit 110 Anträgen Maßnahmen zur Begrünung und Entsiegelung</w:t>
      </w:r>
      <w:r w:rsidRPr="00042938">
        <w:rPr>
          <w:rFonts w:cs="Arial"/>
        </w:rPr>
        <w:t xml:space="preserve"> </w:t>
      </w:r>
    </w:p>
    <w:p w14:paraId="5700181B" w14:textId="77777777" w:rsidR="00042938" w:rsidRDefault="000C7CE4" w:rsidP="00042938">
      <w:pPr>
        <w:pStyle w:val="NurText"/>
        <w:numPr>
          <w:ilvl w:val="0"/>
          <w:numId w:val="2"/>
        </w:numPr>
        <w:spacing w:after="120" w:line="360" w:lineRule="auto"/>
        <w:ind w:right="618"/>
        <w:rPr>
          <w:rFonts w:cs="Arial"/>
        </w:rPr>
      </w:pPr>
      <w:r w:rsidRPr="00042938">
        <w:rPr>
          <w:rFonts w:cs="Arial"/>
        </w:rPr>
        <w:t xml:space="preserve">gefolgt von </w:t>
      </w:r>
      <w:r w:rsidRPr="00042938">
        <w:rPr>
          <w:rFonts w:cs="Arial"/>
          <w:b/>
        </w:rPr>
        <w:t>81 Maßnahmen zur Beschattung</w:t>
      </w:r>
      <w:r w:rsidRPr="00042938">
        <w:rPr>
          <w:rFonts w:cs="Arial"/>
        </w:rPr>
        <w:t xml:space="preserve"> </w:t>
      </w:r>
    </w:p>
    <w:p w14:paraId="33E1B2BB" w14:textId="4D5FA7FB" w:rsidR="0009134D" w:rsidRPr="0009134D" w:rsidRDefault="000C7CE4" w:rsidP="000E0927">
      <w:pPr>
        <w:pStyle w:val="NurText"/>
        <w:numPr>
          <w:ilvl w:val="0"/>
          <w:numId w:val="2"/>
        </w:numPr>
        <w:spacing w:after="120" w:line="360" w:lineRule="auto"/>
        <w:ind w:right="618"/>
        <w:rPr>
          <w:rFonts w:cs="Arial"/>
        </w:rPr>
      </w:pPr>
      <w:r w:rsidRPr="0009134D">
        <w:rPr>
          <w:rFonts w:cs="Arial"/>
        </w:rPr>
        <w:t xml:space="preserve">und </w:t>
      </w:r>
      <w:r w:rsidRPr="0009134D">
        <w:rPr>
          <w:rFonts w:cs="Arial"/>
          <w:b/>
        </w:rPr>
        <w:t>51 Anträgen</w:t>
      </w:r>
      <w:r w:rsidRPr="0009134D">
        <w:rPr>
          <w:rFonts w:cs="Arial"/>
        </w:rPr>
        <w:t xml:space="preserve"> zur </w:t>
      </w:r>
      <w:r w:rsidRPr="0009134D">
        <w:rPr>
          <w:rFonts w:cs="Arial"/>
          <w:b/>
        </w:rPr>
        <w:t>klimaresilienten Wassernutzung</w:t>
      </w:r>
      <w:r w:rsidRPr="0009134D">
        <w:rPr>
          <w:rFonts w:cs="Arial"/>
        </w:rPr>
        <w:t>, beispielsweise zur Starkregenvorsorge mittels Retentions- oder Versickerungselementen</w:t>
      </w:r>
      <w:r w:rsidR="00D919C3" w:rsidRPr="0009134D">
        <w:rPr>
          <w:rFonts w:cs="Arial"/>
        </w:rPr>
        <w:t>.</w:t>
      </w:r>
      <w:r w:rsidRPr="0009134D">
        <w:rPr>
          <w:rFonts w:cs="Arial"/>
        </w:rPr>
        <w:t xml:space="preserve"> </w:t>
      </w:r>
      <w:r w:rsidR="0009134D" w:rsidRPr="0009134D">
        <w:rPr>
          <w:rFonts w:cs="Arial"/>
        </w:rPr>
        <w:br w:type="page"/>
      </w:r>
    </w:p>
    <w:p w14:paraId="3AD55DB1" w14:textId="77777777" w:rsidR="00DA7372" w:rsidRPr="00E57950" w:rsidRDefault="00DA7372" w:rsidP="00E57950">
      <w:pPr>
        <w:pStyle w:val="NurText"/>
        <w:spacing w:after="120" w:line="360" w:lineRule="auto"/>
        <w:ind w:left="720" w:right="618"/>
        <w:rPr>
          <w:rFonts w:cs="Arial"/>
        </w:rPr>
      </w:pPr>
      <w:r w:rsidRPr="00E57950">
        <w:rPr>
          <w:rFonts w:cs="Arial"/>
          <w:b/>
        </w:rPr>
        <w:lastRenderedPageBreak/>
        <w:t xml:space="preserve">TOP 10“-Maßnahmen Klimawandelfolgenanpassung </w:t>
      </w:r>
    </w:p>
    <w:tbl>
      <w:tblPr>
        <w:tblW w:w="8784" w:type="dxa"/>
        <w:tblCellMar>
          <w:left w:w="70" w:type="dxa"/>
          <w:right w:w="70" w:type="dxa"/>
        </w:tblCellMar>
        <w:tblLook w:val="04A0" w:firstRow="1" w:lastRow="0" w:firstColumn="1" w:lastColumn="0" w:noHBand="0" w:noVBand="1"/>
      </w:tblPr>
      <w:tblGrid>
        <w:gridCol w:w="634"/>
        <w:gridCol w:w="4791"/>
        <w:gridCol w:w="940"/>
        <w:gridCol w:w="2491"/>
      </w:tblGrid>
      <w:tr w:rsidR="00DA7372" w:rsidRPr="00042938" w14:paraId="340A4A08" w14:textId="77777777" w:rsidTr="00260A0F">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26783282" w14:textId="77777777" w:rsidR="00DA7372" w:rsidRPr="00042938" w:rsidRDefault="00DA7372" w:rsidP="00042938">
            <w:pPr>
              <w:rPr>
                <w:rFonts w:cs="Arial"/>
                <w:color w:val="000000"/>
              </w:rPr>
            </w:pPr>
            <w:r w:rsidRPr="00042938">
              <w:rPr>
                <w:rFonts w:cs="Arial"/>
                <w:color w:val="000000"/>
              </w:rPr>
              <w:t>TOP</w:t>
            </w:r>
          </w:p>
        </w:tc>
        <w:tc>
          <w:tcPr>
            <w:tcW w:w="4791" w:type="dxa"/>
            <w:tcBorders>
              <w:top w:val="single" w:sz="4" w:space="0" w:color="auto"/>
              <w:left w:val="nil"/>
              <w:bottom w:val="single" w:sz="4" w:space="0" w:color="auto"/>
              <w:right w:val="single" w:sz="4" w:space="0" w:color="auto"/>
            </w:tcBorders>
            <w:shd w:val="clear" w:color="000000" w:fill="FFFF00"/>
            <w:noWrap/>
            <w:vAlign w:val="bottom"/>
            <w:hideMark/>
          </w:tcPr>
          <w:p w14:paraId="6C366B95" w14:textId="77777777" w:rsidR="00DA7372" w:rsidRPr="00042938" w:rsidRDefault="00DA7372" w:rsidP="00042938">
            <w:pPr>
              <w:rPr>
                <w:rFonts w:cs="Arial"/>
                <w:color w:val="000000"/>
              </w:rPr>
            </w:pPr>
            <w:r w:rsidRPr="00042938">
              <w:rPr>
                <w:rFonts w:cs="Arial"/>
                <w:color w:val="000000"/>
              </w:rPr>
              <w:t>Klimawandelanpassung</w:t>
            </w:r>
          </w:p>
        </w:tc>
        <w:tc>
          <w:tcPr>
            <w:tcW w:w="940" w:type="dxa"/>
            <w:tcBorders>
              <w:top w:val="single" w:sz="4" w:space="0" w:color="auto"/>
              <w:left w:val="nil"/>
              <w:bottom w:val="single" w:sz="4" w:space="0" w:color="auto"/>
              <w:right w:val="single" w:sz="4" w:space="0" w:color="auto"/>
            </w:tcBorders>
            <w:shd w:val="clear" w:color="000000" w:fill="00B0F0"/>
            <w:noWrap/>
            <w:vAlign w:val="bottom"/>
            <w:hideMark/>
          </w:tcPr>
          <w:p w14:paraId="7ECA2278" w14:textId="77777777" w:rsidR="00DA7372" w:rsidRPr="00042938" w:rsidRDefault="00DA7372" w:rsidP="00042938">
            <w:pPr>
              <w:rPr>
                <w:rFonts w:cs="Arial"/>
                <w:color w:val="000000"/>
              </w:rPr>
            </w:pPr>
            <w:r w:rsidRPr="00042938">
              <w:rPr>
                <w:rFonts w:cs="Arial"/>
                <w:color w:val="000000"/>
              </w:rPr>
              <w:t>Anzahl</w:t>
            </w:r>
          </w:p>
        </w:tc>
        <w:tc>
          <w:tcPr>
            <w:tcW w:w="2491" w:type="dxa"/>
            <w:tcBorders>
              <w:top w:val="single" w:sz="4" w:space="0" w:color="auto"/>
              <w:left w:val="nil"/>
              <w:bottom w:val="single" w:sz="4" w:space="0" w:color="auto"/>
              <w:right w:val="single" w:sz="4" w:space="0" w:color="auto"/>
            </w:tcBorders>
            <w:shd w:val="clear" w:color="000000" w:fill="92D050"/>
            <w:noWrap/>
            <w:vAlign w:val="bottom"/>
            <w:hideMark/>
          </w:tcPr>
          <w:p w14:paraId="2B9952CD" w14:textId="77777777" w:rsidR="00DA7372" w:rsidRPr="00042938" w:rsidRDefault="00DA7372" w:rsidP="00042938">
            <w:pPr>
              <w:rPr>
                <w:rFonts w:cs="Arial"/>
                <w:color w:val="000000"/>
              </w:rPr>
            </w:pPr>
            <w:r w:rsidRPr="00042938">
              <w:rPr>
                <w:rFonts w:cs="Arial"/>
                <w:color w:val="000000"/>
              </w:rPr>
              <w:t>KIPKI-Mittel (in Mio. EUR)</w:t>
            </w:r>
          </w:p>
        </w:tc>
      </w:tr>
      <w:tr w:rsidR="00DA7372" w:rsidRPr="00042938" w14:paraId="33A665E6"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tcPr>
          <w:p w14:paraId="09C6DA4B" w14:textId="77777777" w:rsidR="00DA7372" w:rsidRPr="00042938" w:rsidRDefault="00DA7372" w:rsidP="00042938">
            <w:pPr>
              <w:rPr>
                <w:rFonts w:cs="Arial"/>
                <w:color w:val="000000"/>
              </w:rPr>
            </w:pPr>
            <w:r w:rsidRPr="00042938">
              <w:rPr>
                <w:rFonts w:cs="Arial"/>
                <w:color w:val="000000"/>
              </w:rPr>
              <w:t>1</w:t>
            </w:r>
          </w:p>
        </w:tc>
        <w:tc>
          <w:tcPr>
            <w:tcW w:w="4791" w:type="dxa"/>
            <w:tcBorders>
              <w:top w:val="nil"/>
              <w:left w:val="nil"/>
              <w:bottom w:val="single" w:sz="4" w:space="0" w:color="auto"/>
              <w:right w:val="single" w:sz="4" w:space="0" w:color="auto"/>
            </w:tcBorders>
            <w:shd w:val="clear" w:color="000000" w:fill="FFE699"/>
            <w:noWrap/>
            <w:vAlign w:val="bottom"/>
          </w:tcPr>
          <w:p w14:paraId="2CB12A5E" w14:textId="77777777" w:rsidR="00DA7372" w:rsidRPr="00042938" w:rsidRDefault="00DA7372" w:rsidP="00042938">
            <w:pPr>
              <w:rPr>
                <w:rFonts w:cs="Arial"/>
                <w:color w:val="000000"/>
              </w:rPr>
            </w:pPr>
            <w:r w:rsidRPr="00042938">
              <w:rPr>
                <w:rFonts w:cs="Arial"/>
                <w:color w:val="000000"/>
              </w:rPr>
              <w:t>Begrünung / Bepflanzung</w:t>
            </w:r>
          </w:p>
        </w:tc>
        <w:tc>
          <w:tcPr>
            <w:tcW w:w="940" w:type="dxa"/>
            <w:tcBorders>
              <w:top w:val="nil"/>
              <w:left w:val="nil"/>
              <w:bottom w:val="single" w:sz="4" w:space="0" w:color="auto"/>
              <w:right w:val="single" w:sz="4" w:space="0" w:color="auto"/>
            </w:tcBorders>
            <w:shd w:val="clear" w:color="000000" w:fill="FFE699"/>
            <w:noWrap/>
            <w:vAlign w:val="bottom"/>
          </w:tcPr>
          <w:p w14:paraId="23B317B1" w14:textId="77777777" w:rsidR="00DA7372" w:rsidRPr="00042938" w:rsidRDefault="00DA7372" w:rsidP="00042938">
            <w:pPr>
              <w:rPr>
                <w:rFonts w:cs="Arial"/>
                <w:color w:val="000000"/>
              </w:rPr>
            </w:pPr>
            <w:r w:rsidRPr="00042938">
              <w:rPr>
                <w:rFonts w:cs="Arial"/>
                <w:color w:val="000000"/>
              </w:rPr>
              <w:t>53</w:t>
            </w:r>
          </w:p>
        </w:tc>
        <w:tc>
          <w:tcPr>
            <w:tcW w:w="2491" w:type="dxa"/>
            <w:tcBorders>
              <w:top w:val="nil"/>
              <w:left w:val="nil"/>
              <w:bottom w:val="single" w:sz="4" w:space="0" w:color="auto"/>
              <w:right w:val="single" w:sz="4" w:space="0" w:color="auto"/>
            </w:tcBorders>
            <w:shd w:val="clear" w:color="000000" w:fill="FFE699"/>
            <w:noWrap/>
            <w:vAlign w:val="bottom"/>
          </w:tcPr>
          <w:p w14:paraId="28A095FA" w14:textId="77777777" w:rsidR="00DA7372" w:rsidRPr="00042938" w:rsidRDefault="00DA7372" w:rsidP="00042938">
            <w:pPr>
              <w:rPr>
                <w:rFonts w:cs="Arial"/>
                <w:color w:val="000000"/>
              </w:rPr>
            </w:pPr>
            <w:r w:rsidRPr="00042938">
              <w:rPr>
                <w:rFonts w:cs="Arial"/>
                <w:color w:val="000000"/>
              </w:rPr>
              <w:t>3,83</w:t>
            </w:r>
          </w:p>
        </w:tc>
      </w:tr>
      <w:tr w:rsidR="00DA7372" w:rsidRPr="00042938" w14:paraId="2D12424D"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tcPr>
          <w:p w14:paraId="119FE660" w14:textId="77777777" w:rsidR="00DA7372" w:rsidRPr="00042938" w:rsidRDefault="00DA7372" w:rsidP="00042938">
            <w:pPr>
              <w:rPr>
                <w:rFonts w:cs="Arial"/>
                <w:color w:val="000000"/>
              </w:rPr>
            </w:pPr>
            <w:r w:rsidRPr="00042938">
              <w:rPr>
                <w:rFonts w:cs="Arial"/>
                <w:color w:val="000000"/>
              </w:rPr>
              <w:t>2</w:t>
            </w:r>
          </w:p>
        </w:tc>
        <w:tc>
          <w:tcPr>
            <w:tcW w:w="4791" w:type="dxa"/>
            <w:tcBorders>
              <w:top w:val="nil"/>
              <w:left w:val="nil"/>
              <w:bottom w:val="single" w:sz="4" w:space="0" w:color="auto"/>
              <w:right w:val="single" w:sz="4" w:space="0" w:color="auto"/>
            </w:tcBorders>
            <w:shd w:val="clear" w:color="000000" w:fill="FFE699"/>
            <w:noWrap/>
            <w:vAlign w:val="bottom"/>
            <w:hideMark/>
          </w:tcPr>
          <w:p w14:paraId="3E559EBB" w14:textId="77777777" w:rsidR="00DA7372" w:rsidRPr="00042938" w:rsidRDefault="00DA7372" w:rsidP="00042938">
            <w:pPr>
              <w:rPr>
                <w:rFonts w:cs="Arial"/>
                <w:color w:val="000000"/>
              </w:rPr>
            </w:pPr>
            <w:r w:rsidRPr="00042938">
              <w:rPr>
                <w:rFonts w:cs="Arial"/>
                <w:color w:val="000000"/>
              </w:rPr>
              <w:t xml:space="preserve">Entsiegelung </w:t>
            </w:r>
          </w:p>
        </w:tc>
        <w:tc>
          <w:tcPr>
            <w:tcW w:w="940" w:type="dxa"/>
            <w:tcBorders>
              <w:top w:val="nil"/>
              <w:left w:val="nil"/>
              <w:bottom w:val="single" w:sz="4" w:space="0" w:color="auto"/>
              <w:right w:val="single" w:sz="4" w:space="0" w:color="auto"/>
            </w:tcBorders>
            <w:shd w:val="clear" w:color="000000" w:fill="FFE699"/>
            <w:noWrap/>
            <w:vAlign w:val="bottom"/>
            <w:hideMark/>
          </w:tcPr>
          <w:p w14:paraId="75B74C10" w14:textId="77777777" w:rsidR="00DA7372" w:rsidRPr="00042938" w:rsidRDefault="00DA7372" w:rsidP="00042938">
            <w:pPr>
              <w:rPr>
                <w:rFonts w:cs="Arial"/>
                <w:color w:val="000000"/>
              </w:rPr>
            </w:pPr>
            <w:r w:rsidRPr="00042938">
              <w:rPr>
                <w:rFonts w:cs="Arial"/>
                <w:color w:val="000000"/>
              </w:rPr>
              <w:t>33</w:t>
            </w:r>
          </w:p>
        </w:tc>
        <w:tc>
          <w:tcPr>
            <w:tcW w:w="2491" w:type="dxa"/>
            <w:tcBorders>
              <w:top w:val="nil"/>
              <w:left w:val="nil"/>
              <w:bottom w:val="single" w:sz="4" w:space="0" w:color="auto"/>
              <w:right w:val="single" w:sz="4" w:space="0" w:color="auto"/>
            </w:tcBorders>
            <w:shd w:val="clear" w:color="000000" w:fill="FFE699"/>
            <w:noWrap/>
            <w:vAlign w:val="bottom"/>
            <w:hideMark/>
          </w:tcPr>
          <w:p w14:paraId="13EE03BE" w14:textId="77777777" w:rsidR="00DA7372" w:rsidRPr="00042938" w:rsidRDefault="00DA7372" w:rsidP="00042938">
            <w:pPr>
              <w:rPr>
                <w:rFonts w:cs="Arial"/>
                <w:color w:val="000000"/>
              </w:rPr>
            </w:pPr>
            <w:r w:rsidRPr="00042938">
              <w:rPr>
                <w:rFonts w:cs="Arial"/>
                <w:color w:val="000000"/>
              </w:rPr>
              <w:t>3,15</w:t>
            </w:r>
          </w:p>
        </w:tc>
      </w:tr>
      <w:tr w:rsidR="00DA7372" w:rsidRPr="00042938" w14:paraId="5B724400"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tcPr>
          <w:p w14:paraId="3086593E" w14:textId="77777777" w:rsidR="00DA7372" w:rsidRPr="00042938" w:rsidRDefault="00DA7372" w:rsidP="00042938">
            <w:pPr>
              <w:rPr>
                <w:rFonts w:cs="Arial"/>
                <w:color w:val="000000"/>
              </w:rPr>
            </w:pPr>
            <w:r w:rsidRPr="00042938">
              <w:rPr>
                <w:rFonts w:cs="Arial"/>
                <w:color w:val="000000"/>
              </w:rPr>
              <w:t>3</w:t>
            </w:r>
          </w:p>
        </w:tc>
        <w:tc>
          <w:tcPr>
            <w:tcW w:w="4791" w:type="dxa"/>
            <w:tcBorders>
              <w:top w:val="nil"/>
              <w:left w:val="nil"/>
              <w:bottom w:val="single" w:sz="4" w:space="0" w:color="auto"/>
              <w:right w:val="single" w:sz="4" w:space="0" w:color="auto"/>
            </w:tcBorders>
            <w:shd w:val="clear" w:color="000000" w:fill="FFE699"/>
            <w:noWrap/>
            <w:vAlign w:val="bottom"/>
            <w:hideMark/>
          </w:tcPr>
          <w:p w14:paraId="2D1A6E20" w14:textId="77777777" w:rsidR="00DA7372" w:rsidRPr="00042938" w:rsidRDefault="00DA7372" w:rsidP="00042938">
            <w:pPr>
              <w:rPr>
                <w:rFonts w:cs="Arial"/>
                <w:color w:val="000000"/>
              </w:rPr>
            </w:pPr>
            <w:r w:rsidRPr="00042938">
              <w:rPr>
                <w:rFonts w:cs="Arial"/>
                <w:color w:val="000000"/>
              </w:rPr>
              <w:t>Beschattungseinrichtungen Gelände (technisch)</w:t>
            </w:r>
          </w:p>
        </w:tc>
        <w:tc>
          <w:tcPr>
            <w:tcW w:w="940" w:type="dxa"/>
            <w:tcBorders>
              <w:top w:val="nil"/>
              <w:left w:val="nil"/>
              <w:bottom w:val="single" w:sz="4" w:space="0" w:color="auto"/>
              <w:right w:val="single" w:sz="4" w:space="0" w:color="auto"/>
            </w:tcBorders>
            <w:shd w:val="clear" w:color="000000" w:fill="FFE699"/>
            <w:noWrap/>
            <w:vAlign w:val="bottom"/>
            <w:hideMark/>
          </w:tcPr>
          <w:p w14:paraId="69FF89DB" w14:textId="77777777" w:rsidR="00DA7372" w:rsidRPr="00042938" w:rsidRDefault="00DA7372" w:rsidP="00042938">
            <w:pPr>
              <w:rPr>
                <w:rFonts w:cs="Arial"/>
                <w:color w:val="000000"/>
              </w:rPr>
            </w:pPr>
            <w:r w:rsidRPr="00042938">
              <w:rPr>
                <w:rFonts w:cs="Arial"/>
                <w:color w:val="000000"/>
              </w:rPr>
              <w:t>35</w:t>
            </w:r>
          </w:p>
        </w:tc>
        <w:tc>
          <w:tcPr>
            <w:tcW w:w="2491" w:type="dxa"/>
            <w:tcBorders>
              <w:top w:val="nil"/>
              <w:left w:val="nil"/>
              <w:bottom w:val="single" w:sz="4" w:space="0" w:color="auto"/>
              <w:right w:val="single" w:sz="4" w:space="0" w:color="auto"/>
            </w:tcBorders>
            <w:shd w:val="clear" w:color="000000" w:fill="FFE699"/>
            <w:noWrap/>
            <w:vAlign w:val="bottom"/>
            <w:hideMark/>
          </w:tcPr>
          <w:p w14:paraId="0B58744C" w14:textId="77777777" w:rsidR="00DA7372" w:rsidRPr="00042938" w:rsidRDefault="00DA7372" w:rsidP="00042938">
            <w:pPr>
              <w:rPr>
                <w:rFonts w:cs="Arial"/>
                <w:color w:val="000000"/>
              </w:rPr>
            </w:pPr>
            <w:r w:rsidRPr="00042938">
              <w:rPr>
                <w:rFonts w:cs="Arial"/>
                <w:color w:val="000000"/>
              </w:rPr>
              <w:t>2,34</w:t>
            </w:r>
          </w:p>
        </w:tc>
      </w:tr>
      <w:tr w:rsidR="00DA7372" w:rsidRPr="00042938" w14:paraId="4FFDEA3D"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tcPr>
          <w:p w14:paraId="49A79D46" w14:textId="77777777" w:rsidR="00DA7372" w:rsidRPr="00042938" w:rsidRDefault="00DA7372" w:rsidP="00042938">
            <w:pPr>
              <w:rPr>
                <w:rFonts w:cs="Arial"/>
                <w:color w:val="000000"/>
              </w:rPr>
            </w:pPr>
            <w:r w:rsidRPr="00042938">
              <w:rPr>
                <w:rFonts w:cs="Arial"/>
                <w:color w:val="000000"/>
              </w:rPr>
              <w:t>4</w:t>
            </w:r>
          </w:p>
        </w:tc>
        <w:tc>
          <w:tcPr>
            <w:tcW w:w="4791" w:type="dxa"/>
            <w:tcBorders>
              <w:top w:val="nil"/>
              <w:left w:val="nil"/>
              <w:bottom w:val="single" w:sz="4" w:space="0" w:color="auto"/>
              <w:right w:val="single" w:sz="4" w:space="0" w:color="auto"/>
            </w:tcBorders>
            <w:shd w:val="clear" w:color="000000" w:fill="FFE699"/>
            <w:noWrap/>
            <w:vAlign w:val="bottom"/>
            <w:hideMark/>
          </w:tcPr>
          <w:p w14:paraId="3E496823" w14:textId="77777777" w:rsidR="00DA7372" w:rsidRPr="00042938" w:rsidRDefault="00DA7372" w:rsidP="00042938">
            <w:pPr>
              <w:rPr>
                <w:rFonts w:cs="Arial"/>
                <w:color w:val="000000"/>
              </w:rPr>
            </w:pPr>
            <w:r w:rsidRPr="00042938">
              <w:rPr>
                <w:rFonts w:cs="Arial"/>
                <w:color w:val="000000"/>
              </w:rPr>
              <w:t>Beschattungseinrichtungen Gebäude</w:t>
            </w:r>
          </w:p>
        </w:tc>
        <w:tc>
          <w:tcPr>
            <w:tcW w:w="940" w:type="dxa"/>
            <w:tcBorders>
              <w:top w:val="nil"/>
              <w:left w:val="nil"/>
              <w:bottom w:val="single" w:sz="4" w:space="0" w:color="auto"/>
              <w:right w:val="single" w:sz="4" w:space="0" w:color="auto"/>
            </w:tcBorders>
            <w:shd w:val="clear" w:color="000000" w:fill="FFE699"/>
            <w:noWrap/>
            <w:vAlign w:val="bottom"/>
            <w:hideMark/>
          </w:tcPr>
          <w:p w14:paraId="212CDB29" w14:textId="77777777" w:rsidR="00DA7372" w:rsidRPr="00042938" w:rsidRDefault="00DA7372" w:rsidP="00042938">
            <w:pPr>
              <w:rPr>
                <w:rFonts w:cs="Arial"/>
                <w:color w:val="000000"/>
              </w:rPr>
            </w:pPr>
            <w:r w:rsidRPr="00042938">
              <w:rPr>
                <w:rFonts w:cs="Arial"/>
                <w:color w:val="000000"/>
              </w:rPr>
              <w:t>42</w:t>
            </w:r>
          </w:p>
        </w:tc>
        <w:tc>
          <w:tcPr>
            <w:tcW w:w="2491" w:type="dxa"/>
            <w:tcBorders>
              <w:top w:val="nil"/>
              <w:left w:val="nil"/>
              <w:bottom w:val="single" w:sz="4" w:space="0" w:color="auto"/>
              <w:right w:val="single" w:sz="4" w:space="0" w:color="auto"/>
            </w:tcBorders>
            <w:shd w:val="clear" w:color="000000" w:fill="FFE699"/>
            <w:noWrap/>
            <w:vAlign w:val="bottom"/>
            <w:hideMark/>
          </w:tcPr>
          <w:p w14:paraId="50E08292" w14:textId="77777777" w:rsidR="00DA7372" w:rsidRPr="00042938" w:rsidRDefault="00DA7372" w:rsidP="00042938">
            <w:pPr>
              <w:rPr>
                <w:rFonts w:cs="Arial"/>
                <w:color w:val="000000"/>
              </w:rPr>
            </w:pPr>
            <w:r w:rsidRPr="00042938">
              <w:rPr>
                <w:rFonts w:cs="Arial"/>
                <w:color w:val="000000"/>
              </w:rPr>
              <w:t xml:space="preserve">2,0 </w:t>
            </w:r>
          </w:p>
        </w:tc>
      </w:tr>
      <w:tr w:rsidR="00DA7372" w:rsidRPr="00042938" w14:paraId="5481C897"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tcPr>
          <w:p w14:paraId="5B0FFFC6" w14:textId="77777777" w:rsidR="00DA7372" w:rsidRPr="00042938" w:rsidRDefault="00DA7372" w:rsidP="00042938">
            <w:pPr>
              <w:rPr>
                <w:rFonts w:cs="Arial"/>
                <w:color w:val="000000"/>
              </w:rPr>
            </w:pPr>
            <w:r w:rsidRPr="00042938">
              <w:rPr>
                <w:rFonts w:cs="Arial"/>
                <w:color w:val="000000"/>
              </w:rPr>
              <w:t>5</w:t>
            </w:r>
          </w:p>
        </w:tc>
        <w:tc>
          <w:tcPr>
            <w:tcW w:w="4791" w:type="dxa"/>
            <w:tcBorders>
              <w:top w:val="nil"/>
              <w:left w:val="nil"/>
              <w:bottom w:val="single" w:sz="4" w:space="0" w:color="auto"/>
              <w:right w:val="single" w:sz="4" w:space="0" w:color="auto"/>
            </w:tcBorders>
            <w:shd w:val="clear" w:color="000000" w:fill="FFE699"/>
            <w:noWrap/>
            <w:vAlign w:val="bottom"/>
            <w:hideMark/>
          </w:tcPr>
          <w:p w14:paraId="0FD43210" w14:textId="77777777" w:rsidR="00DA7372" w:rsidRPr="00042938" w:rsidRDefault="00DA7372" w:rsidP="00042938">
            <w:pPr>
              <w:rPr>
                <w:rFonts w:cs="Arial"/>
                <w:color w:val="000000"/>
              </w:rPr>
            </w:pPr>
            <w:r w:rsidRPr="00042938">
              <w:rPr>
                <w:rFonts w:cs="Arial"/>
                <w:color w:val="000000"/>
              </w:rPr>
              <w:t>Förderprogramme Klimawandelanpassung</w:t>
            </w:r>
          </w:p>
        </w:tc>
        <w:tc>
          <w:tcPr>
            <w:tcW w:w="940" w:type="dxa"/>
            <w:tcBorders>
              <w:top w:val="nil"/>
              <w:left w:val="nil"/>
              <w:bottom w:val="single" w:sz="4" w:space="0" w:color="auto"/>
              <w:right w:val="single" w:sz="4" w:space="0" w:color="auto"/>
            </w:tcBorders>
            <w:shd w:val="clear" w:color="000000" w:fill="FFE699"/>
            <w:noWrap/>
            <w:vAlign w:val="bottom"/>
            <w:hideMark/>
          </w:tcPr>
          <w:p w14:paraId="5A914F33" w14:textId="77777777" w:rsidR="00DA7372" w:rsidRPr="00042938" w:rsidRDefault="00DA7372" w:rsidP="00042938">
            <w:pPr>
              <w:rPr>
                <w:rFonts w:cs="Arial"/>
                <w:color w:val="000000"/>
              </w:rPr>
            </w:pPr>
            <w:r w:rsidRPr="00042938">
              <w:rPr>
                <w:rFonts w:cs="Arial"/>
                <w:color w:val="000000"/>
              </w:rPr>
              <w:t>36</w:t>
            </w:r>
          </w:p>
        </w:tc>
        <w:tc>
          <w:tcPr>
            <w:tcW w:w="2491" w:type="dxa"/>
            <w:tcBorders>
              <w:top w:val="nil"/>
              <w:left w:val="nil"/>
              <w:bottom w:val="single" w:sz="4" w:space="0" w:color="auto"/>
              <w:right w:val="single" w:sz="4" w:space="0" w:color="auto"/>
            </w:tcBorders>
            <w:shd w:val="clear" w:color="000000" w:fill="FFE699"/>
            <w:noWrap/>
            <w:vAlign w:val="bottom"/>
            <w:hideMark/>
          </w:tcPr>
          <w:p w14:paraId="13984AFF" w14:textId="77777777" w:rsidR="00DA7372" w:rsidRPr="00042938" w:rsidRDefault="00DA7372" w:rsidP="00042938">
            <w:pPr>
              <w:rPr>
                <w:rFonts w:cs="Arial"/>
                <w:color w:val="000000"/>
              </w:rPr>
            </w:pPr>
            <w:r w:rsidRPr="00042938">
              <w:rPr>
                <w:rFonts w:cs="Arial"/>
                <w:color w:val="000000"/>
              </w:rPr>
              <w:t>1,97</w:t>
            </w:r>
          </w:p>
        </w:tc>
      </w:tr>
      <w:tr w:rsidR="00DA7372" w:rsidRPr="00042938" w14:paraId="395AEF40"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tcPr>
          <w:p w14:paraId="11F92C4A" w14:textId="77777777" w:rsidR="00DA7372" w:rsidRPr="00042938" w:rsidRDefault="00DA7372" w:rsidP="00042938">
            <w:pPr>
              <w:rPr>
                <w:rFonts w:cs="Arial"/>
                <w:color w:val="000000"/>
              </w:rPr>
            </w:pPr>
            <w:r w:rsidRPr="00042938">
              <w:rPr>
                <w:rFonts w:cs="Arial"/>
                <w:color w:val="000000"/>
              </w:rPr>
              <w:t>6</w:t>
            </w:r>
          </w:p>
        </w:tc>
        <w:tc>
          <w:tcPr>
            <w:tcW w:w="4791" w:type="dxa"/>
            <w:tcBorders>
              <w:top w:val="nil"/>
              <w:left w:val="nil"/>
              <w:bottom w:val="single" w:sz="4" w:space="0" w:color="auto"/>
              <w:right w:val="single" w:sz="4" w:space="0" w:color="auto"/>
            </w:tcBorders>
            <w:shd w:val="clear" w:color="000000" w:fill="FFE699"/>
            <w:noWrap/>
            <w:vAlign w:val="bottom"/>
          </w:tcPr>
          <w:p w14:paraId="1F24C7C9" w14:textId="77777777" w:rsidR="00DA7372" w:rsidRPr="00042938" w:rsidRDefault="00DA7372" w:rsidP="00042938">
            <w:pPr>
              <w:rPr>
                <w:rFonts w:cs="Arial"/>
                <w:color w:val="000000"/>
              </w:rPr>
            </w:pPr>
            <w:r w:rsidRPr="00042938">
              <w:rPr>
                <w:rFonts w:cs="Arial"/>
                <w:color w:val="000000"/>
              </w:rPr>
              <w:t>Starkregenvorsorge</w:t>
            </w:r>
          </w:p>
        </w:tc>
        <w:tc>
          <w:tcPr>
            <w:tcW w:w="940" w:type="dxa"/>
            <w:tcBorders>
              <w:top w:val="nil"/>
              <w:left w:val="nil"/>
              <w:bottom w:val="single" w:sz="4" w:space="0" w:color="auto"/>
              <w:right w:val="single" w:sz="4" w:space="0" w:color="auto"/>
            </w:tcBorders>
            <w:shd w:val="clear" w:color="000000" w:fill="FFE699"/>
            <w:noWrap/>
            <w:vAlign w:val="bottom"/>
          </w:tcPr>
          <w:p w14:paraId="611126A3" w14:textId="77777777" w:rsidR="00DA7372" w:rsidRPr="00042938" w:rsidRDefault="00DA7372" w:rsidP="00042938">
            <w:pPr>
              <w:rPr>
                <w:rFonts w:cs="Arial"/>
                <w:color w:val="000000"/>
              </w:rPr>
            </w:pPr>
            <w:r w:rsidRPr="00042938">
              <w:rPr>
                <w:rFonts w:cs="Arial"/>
                <w:color w:val="000000"/>
              </w:rPr>
              <w:t>27</w:t>
            </w:r>
          </w:p>
        </w:tc>
        <w:tc>
          <w:tcPr>
            <w:tcW w:w="2491" w:type="dxa"/>
            <w:tcBorders>
              <w:top w:val="nil"/>
              <w:left w:val="nil"/>
              <w:bottom w:val="single" w:sz="4" w:space="0" w:color="auto"/>
              <w:right w:val="single" w:sz="4" w:space="0" w:color="auto"/>
            </w:tcBorders>
            <w:shd w:val="clear" w:color="000000" w:fill="FFE699"/>
            <w:noWrap/>
            <w:vAlign w:val="bottom"/>
          </w:tcPr>
          <w:p w14:paraId="6A041307" w14:textId="77777777" w:rsidR="00DA7372" w:rsidRPr="00042938" w:rsidRDefault="00DA7372" w:rsidP="00042938">
            <w:pPr>
              <w:rPr>
                <w:rFonts w:cs="Arial"/>
                <w:color w:val="000000"/>
              </w:rPr>
            </w:pPr>
            <w:r w:rsidRPr="00042938">
              <w:rPr>
                <w:rFonts w:cs="Arial"/>
                <w:color w:val="000000"/>
              </w:rPr>
              <w:t>1,65</w:t>
            </w:r>
          </w:p>
        </w:tc>
      </w:tr>
      <w:tr w:rsidR="00DA7372" w:rsidRPr="00042938" w14:paraId="62B09C55"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tcPr>
          <w:p w14:paraId="70993FD1" w14:textId="77777777" w:rsidR="00DA7372" w:rsidRPr="00042938" w:rsidRDefault="00DA7372" w:rsidP="00042938">
            <w:pPr>
              <w:rPr>
                <w:rFonts w:cs="Arial"/>
                <w:color w:val="000000"/>
              </w:rPr>
            </w:pPr>
            <w:r w:rsidRPr="00042938">
              <w:rPr>
                <w:rFonts w:cs="Arial"/>
                <w:color w:val="000000"/>
              </w:rPr>
              <w:t>7</w:t>
            </w:r>
          </w:p>
        </w:tc>
        <w:tc>
          <w:tcPr>
            <w:tcW w:w="4791" w:type="dxa"/>
            <w:tcBorders>
              <w:top w:val="nil"/>
              <w:left w:val="nil"/>
              <w:bottom w:val="single" w:sz="4" w:space="0" w:color="auto"/>
              <w:right w:val="single" w:sz="4" w:space="0" w:color="auto"/>
            </w:tcBorders>
            <w:shd w:val="clear" w:color="000000" w:fill="FFE699"/>
            <w:noWrap/>
            <w:vAlign w:val="bottom"/>
            <w:hideMark/>
          </w:tcPr>
          <w:p w14:paraId="42321F66" w14:textId="77777777" w:rsidR="00DA7372" w:rsidRPr="00042938" w:rsidRDefault="00DA7372" w:rsidP="00042938">
            <w:pPr>
              <w:rPr>
                <w:rFonts w:cs="Arial"/>
                <w:color w:val="000000"/>
              </w:rPr>
            </w:pPr>
            <w:r w:rsidRPr="00042938">
              <w:rPr>
                <w:rFonts w:cs="Arial"/>
                <w:color w:val="000000"/>
              </w:rPr>
              <w:t>Dach-/Fassadenbegrünung</w:t>
            </w:r>
          </w:p>
        </w:tc>
        <w:tc>
          <w:tcPr>
            <w:tcW w:w="940" w:type="dxa"/>
            <w:tcBorders>
              <w:top w:val="nil"/>
              <w:left w:val="nil"/>
              <w:bottom w:val="single" w:sz="4" w:space="0" w:color="auto"/>
              <w:right w:val="single" w:sz="4" w:space="0" w:color="auto"/>
            </w:tcBorders>
            <w:shd w:val="clear" w:color="000000" w:fill="FFE699"/>
            <w:noWrap/>
            <w:vAlign w:val="bottom"/>
            <w:hideMark/>
          </w:tcPr>
          <w:p w14:paraId="17EB6A3E" w14:textId="77777777" w:rsidR="00DA7372" w:rsidRPr="00042938" w:rsidRDefault="00DA7372" w:rsidP="00042938">
            <w:pPr>
              <w:rPr>
                <w:rFonts w:cs="Arial"/>
                <w:color w:val="000000"/>
              </w:rPr>
            </w:pPr>
            <w:r w:rsidRPr="00042938">
              <w:rPr>
                <w:rFonts w:cs="Arial"/>
                <w:color w:val="000000"/>
              </w:rPr>
              <w:t>22</w:t>
            </w:r>
          </w:p>
        </w:tc>
        <w:tc>
          <w:tcPr>
            <w:tcW w:w="2491" w:type="dxa"/>
            <w:tcBorders>
              <w:top w:val="nil"/>
              <w:left w:val="nil"/>
              <w:bottom w:val="single" w:sz="4" w:space="0" w:color="auto"/>
              <w:right w:val="single" w:sz="4" w:space="0" w:color="auto"/>
            </w:tcBorders>
            <w:shd w:val="clear" w:color="000000" w:fill="FFE699"/>
            <w:noWrap/>
            <w:vAlign w:val="bottom"/>
            <w:hideMark/>
          </w:tcPr>
          <w:p w14:paraId="3D578C5D" w14:textId="77777777" w:rsidR="00DA7372" w:rsidRPr="00042938" w:rsidRDefault="00DA7372" w:rsidP="00042938">
            <w:pPr>
              <w:rPr>
                <w:rFonts w:cs="Arial"/>
                <w:color w:val="000000"/>
              </w:rPr>
            </w:pPr>
            <w:r w:rsidRPr="00042938">
              <w:rPr>
                <w:rFonts w:cs="Arial"/>
                <w:color w:val="000000"/>
              </w:rPr>
              <w:t xml:space="preserve">1,64 </w:t>
            </w:r>
          </w:p>
        </w:tc>
      </w:tr>
      <w:tr w:rsidR="00DA7372" w:rsidRPr="00042938" w14:paraId="15BE61BC"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tcPr>
          <w:p w14:paraId="2C6A4CD6" w14:textId="77777777" w:rsidR="00DA7372" w:rsidRPr="00042938" w:rsidRDefault="00DA7372" w:rsidP="00042938">
            <w:pPr>
              <w:rPr>
                <w:rFonts w:cs="Arial"/>
                <w:color w:val="000000"/>
              </w:rPr>
            </w:pPr>
            <w:r w:rsidRPr="00042938">
              <w:rPr>
                <w:rFonts w:cs="Arial"/>
                <w:color w:val="000000"/>
              </w:rPr>
              <w:t>8</w:t>
            </w:r>
          </w:p>
        </w:tc>
        <w:tc>
          <w:tcPr>
            <w:tcW w:w="4791" w:type="dxa"/>
            <w:tcBorders>
              <w:top w:val="nil"/>
              <w:left w:val="nil"/>
              <w:bottom w:val="single" w:sz="4" w:space="0" w:color="auto"/>
              <w:right w:val="single" w:sz="4" w:space="0" w:color="auto"/>
            </w:tcBorders>
            <w:shd w:val="clear" w:color="000000" w:fill="FFE699"/>
            <w:noWrap/>
            <w:vAlign w:val="bottom"/>
            <w:hideMark/>
          </w:tcPr>
          <w:p w14:paraId="05126D0F" w14:textId="77777777" w:rsidR="00DA7372" w:rsidRPr="00042938" w:rsidRDefault="00DA7372" w:rsidP="00042938">
            <w:pPr>
              <w:rPr>
                <w:rFonts w:cs="Arial"/>
                <w:color w:val="000000"/>
              </w:rPr>
            </w:pPr>
            <w:r w:rsidRPr="00042938">
              <w:rPr>
                <w:rFonts w:cs="Arial"/>
                <w:color w:val="000000"/>
              </w:rPr>
              <w:t>Niederschlagswassernutzung / Zisternen</w:t>
            </w:r>
          </w:p>
        </w:tc>
        <w:tc>
          <w:tcPr>
            <w:tcW w:w="940" w:type="dxa"/>
            <w:tcBorders>
              <w:top w:val="nil"/>
              <w:left w:val="nil"/>
              <w:bottom w:val="single" w:sz="4" w:space="0" w:color="auto"/>
              <w:right w:val="single" w:sz="4" w:space="0" w:color="auto"/>
            </w:tcBorders>
            <w:shd w:val="clear" w:color="000000" w:fill="FFE699"/>
            <w:noWrap/>
            <w:vAlign w:val="bottom"/>
            <w:hideMark/>
          </w:tcPr>
          <w:p w14:paraId="2EEE9E95" w14:textId="77777777" w:rsidR="00DA7372" w:rsidRPr="00042938" w:rsidRDefault="00DA7372" w:rsidP="00042938">
            <w:pPr>
              <w:rPr>
                <w:rFonts w:cs="Arial"/>
                <w:color w:val="000000"/>
              </w:rPr>
            </w:pPr>
            <w:r w:rsidRPr="00042938">
              <w:rPr>
                <w:rFonts w:cs="Arial"/>
                <w:color w:val="000000"/>
              </w:rPr>
              <w:t>17</w:t>
            </w:r>
          </w:p>
        </w:tc>
        <w:tc>
          <w:tcPr>
            <w:tcW w:w="2491" w:type="dxa"/>
            <w:tcBorders>
              <w:top w:val="nil"/>
              <w:left w:val="nil"/>
              <w:bottom w:val="single" w:sz="4" w:space="0" w:color="auto"/>
              <w:right w:val="single" w:sz="4" w:space="0" w:color="auto"/>
            </w:tcBorders>
            <w:shd w:val="clear" w:color="000000" w:fill="FFE699"/>
            <w:noWrap/>
            <w:vAlign w:val="bottom"/>
            <w:hideMark/>
          </w:tcPr>
          <w:p w14:paraId="13469492" w14:textId="77777777" w:rsidR="00DA7372" w:rsidRPr="00042938" w:rsidRDefault="00DA7372" w:rsidP="00042938">
            <w:pPr>
              <w:rPr>
                <w:rFonts w:cs="Arial"/>
                <w:color w:val="000000"/>
              </w:rPr>
            </w:pPr>
            <w:r w:rsidRPr="00042938">
              <w:rPr>
                <w:rFonts w:cs="Arial"/>
                <w:color w:val="000000"/>
              </w:rPr>
              <w:t>1,05</w:t>
            </w:r>
          </w:p>
        </w:tc>
      </w:tr>
      <w:tr w:rsidR="00DA7372" w:rsidRPr="00042938" w14:paraId="3E6EFCB3"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tcPr>
          <w:p w14:paraId="43B821B8" w14:textId="77777777" w:rsidR="00DA7372" w:rsidRPr="00042938" w:rsidRDefault="00DA7372" w:rsidP="00042938">
            <w:pPr>
              <w:rPr>
                <w:rFonts w:cs="Arial"/>
                <w:color w:val="000000"/>
              </w:rPr>
            </w:pPr>
            <w:r w:rsidRPr="00042938">
              <w:rPr>
                <w:rFonts w:cs="Arial"/>
                <w:color w:val="000000"/>
              </w:rPr>
              <w:t>9</w:t>
            </w:r>
          </w:p>
        </w:tc>
        <w:tc>
          <w:tcPr>
            <w:tcW w:w="4791" w:type="dxa"/>
            <w:tcBorders>
              <w:top w:val="nil"/>
              <w:left w:val="nil"/>
              <w:bottom w:val="single" w:sz="4" w:space="0" w:color="auto"/>
              <w:right w:val="single" w:sz="4" w:space="0" w:color="auto"/>
            </w:tcBorders>
            <w:shd w:val="clear" w:color="000000" w:fill="FFE699"/>
            <w:noWrap/>
            <w:vAlign w:val="bottom"/>
          </w:tcPr>
          <w:p w14:paraId="09F26112" w14:textId="77777777" w:rsidR="00DA7372" w:rsidRPr="00042938" w:rsidRDefault="00DA7372" w:rsidP="00042938">
            <w:pPr>
              <w:rPr>
                <w:rFonts w:cs="Arial"/>
                <w:color w:val="000000"/>
              </w:rPr>
            </w:pPr>
            <w:r w:rsidRPr="00042938">
              <w:rPr>
                <w:rFonts w:cs="Arial"/>
                <w:color w:val="000000"/>
              </w:rPr>
              <w:t>Waldbrandvorsorge</w:t>
            </w:r>
          </w:p>
        </w:tc>
        <w:tc>
          <w:tcPr>
            <w:tcW w:w="940" w:type="dxa"/>
            <w:tcBorders>
              <w:top w:val="nil"/>
              <w:left w:val="nil"/>
              <w:bottom w:val="single" w:sz="4" w:space="0" w:color="auto"/>
              <w:right w:val="single" w:sz="4" w:space="0" w:color="auto"/>
            </w:tcBorders>
            <w:shd w:val="clear" w:color="000000" w:fill="FFE699"/>
            <w:noWrap/>
            <w:vAlign w:val="bottom"/>
          </w:tcPr>
          <w:p w14:paraId="32829F1F" w14:textId="77777777" w:rsidR="00DA7372" w:rsidRPr="00042938" w:rsidRDefault="00DA7372" w:rsidP="00042938">
            <w:pPr>
              <w:rPr>
                <w:rFonts w:cs="Arial"/>
                <w:color w:val="000000"/>
              </w:rPr>
            </w:pPr>
            <w:r w:rsidRPr="00042938">
              <w:rPr>
                <w:rFonts w:cs="Arial"/>
                <w:color w:val="000000"/>
              </w:rPr>
              <w:t>5</w:t>
            </w:r>
          </w:p>
        </w:tc>
        <w:tc>
          <w:tcPr>
            <w:tcW w:w="2491" w:type="dxa"/>
            <w:tcBorders>
              <w:top w:val="nil"/>
              <w:left w:val="nil"/>
              <w:bottom w:val="single" w:sz="4" w:space="0" w:color="auto"/>
              <w:right w:val="single" w:sz="4" w:space="0" w:color="auto"/>
            </w:tcBorders>
            <w:shd w:val="clear" w:color="000000" w:fill="FFE699"/>
            <w:noWrap/>
            <w:vAlign w:val="bottom"/>
          </w:tcPr>
          <w:p w14:paraId="581F28D9" w14:textId="77777777" w:rsidR="00DA7372" w:rsidRPr="00042938" w:rsidRDefault="00DA7372" w:rsidP="00042938">
            <w:pPr>
              <w:rPr>
                <w:rFonts w:cs="Arial"/>
                <w:color w:val="000000"/>
              </w:rPr>
            </w:pPr>
            <w:r w:rsidRPr="00042938">
              <w:rPr>
                <w:rFonts w:cs="Arial"/>
                <w:color w:val="000000"/>
              </w:rPr>
              <w:t>0,31</w:t>
            </w:r>
          </w:p>
        </w:tc>
      </w:tr>
      <w:tr w:rsidR="00DA7372" w:rsidRPr="00042938" w14:paraId="35C6A8BC"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tcPr>
          <w:p w14:paraId="42E14022" w14:textId="77777777" w:rsidR="00DA7372" w:rsidRPr="00042938" w:rsidRDefault="00DA7372" w:rsidP="00042938">
            <w:pPr>
              <w:rPr>
                <w:rFonts w:cs="Arial"/>
                <w:color w:val="000000"/>
              </w:rPr>
            </w:pPr>
            <w:r w:rsidRPr="00042938">
              <w:rPr>
                <w:rFonts w:cs="Arial"/>
                <w:color w:val="000000"/>
              </w:rPr>
              <w:t>10</w:t>
            </w:r>
          </w:p>
        </w:tc>
        <w:tc>
          <w:tcPr>
            <w:tcW w:w="4791" w:type="dxa"/>
            <w:tcBorders>
              <w:top w:val="nil"/>
              <w:left w:val="nil"/>
              <w:bottom w:val="single" w:sz="4" w:space="0" w:color="auto"/>
              <w:right w:val="single" w:sz="4" w:space="0" w:color="auto"/>
            </w:tcBorders>
            <w:shd w:val="clear" w:color="000000" w:fill="FFE699"/>
            <w:noWrap/>
            <w:vAlign w:val="bottom"/>
          </w:tcPr>
          <w:p w14:paraId="566641C6" w14:textId="77777777" w:rsidR="00DA7372" w:rsidRPr="00042938" w:rsidRDefault="00DA7372" w:rsidP="00042938">
            <w:pPr>
              <w:rPr>
                <w:rFonts w:cs="Arial"/>
                <w:color w:val="000000"/>
              </w:rPr>
            </w:pPr>
            <w:r w:rsidRPr="00042938">
              <w:rPr>
                <w:rFonts w:cs="Arial"/>
                <w:color w:val="000000"/>
              </w:rPr>
              <w:t>Beschattungseinrichtungen Gelände (Bepflanzung)</w:t>
            </w:r>
          </w:p>
        </w:tc>
        <w:tc>
          <w:tcPr>
            <w:tcW w:w="940" w:type="dxa"/>
            <w:tcBorders>
              <w:top w:val="nil"/>
              <w:left w:val="nil"/>
              <w:bottom w:val="single" w:sz="4" w:space="0" w:color="auto"/>
              <w:right w:val="single" w:sz="4" w:space="0" w:color="auto"/>
            </w:tcBorders>
            <w:shd w:val="clear" w:color="000000" w:fill="FFE699"/>
            <w:noWrap/>
            <w:vAlign w:val="bottom"/>
          </w:tcPr>
          <w:p w14:paraId="2BF63893" w14:textId="77777777" w:rsidR="00DA7372" w:rsidRPr="00042938" w:rsidRDefault="00DA7372" w:rsidP="00042938">
            <w:pPr>
              <w:rPr>
                <w:rFonts w:cs="Arial"/>
                <w:color w:val="000000"/>
              </w:rPr>
            </w:pPr>
            <w:r w:rsidRPr="00042938">
              <w:rPr>
                <w:rFonts w:cs="Arial"/>
                <w:color w:val="000000"/>
              </w:rPr>
              <w:t>3</w:t>
            </w:r>
          </w:p>
        </w:tc>
        <w:tc>
          <w:tcPr>
            <w:tcW w:w="2491" w:type="dxa"/>
            <w:tcBorders>
              <w:top w:val="nil"/>
              <w:left w:val="nil"/>
              <w:bottom w:val="single" w:sz="4" w:space="0" w:color="auto"/>
              <w:right w:val="single" w:sz="4" w:space="0" w:color="auto"/>
            </w:tcBorders>
            <w:shd w:val="clear" w:color="000000" w:fill="FFE699"/>
            <w:noWrap/>
            <w:vAlign w:val="bottom"/>
          </w:tcPr>
          <w:p w14:paraId="1FE52B9B" w14:textId="77777777" w:rsidR="00DA7372" w:rsidRPr="00042938" w:rsidRDefault="00DA7372" w:rsidP="00042938">
            <w:pPr>
              <w:rPr>
                <w:rFonts w:cs="Arial"/>
                <w:color w:val="000000"/>
              </w:rPr>
            </w:pPr>
            <w:r w:rsidRPr="00042938">
              <w:rPr>
                <w:rFonts w:cs="Arial"/>
                <w:color w:val="000000"/>
              </w:rPr>
              <w:t>0,2</w:t>
            </w:r>
          </w:p>
        </w:tc>
      </w:tr>
      <w:tr w:rsidR="00DA7372" w:rsidRPr="00042938" w14:paraId="2C2D6331" w14:textId="77777777" w:rsidTr="00260A0F">
        <w:trPr>
          <w:trHeight w:val="300"/>
        </w:trPr>
        <w:tc>
          <w:tcPr>
            <w:tcW w:w="562" w:type="dxa"/>
            <w:tcBorders>
              <w:top w:val="nil"/>
              <w:left w:val="single" w:sz="4" w:space="0" w:color="auto"/>
              <w:bottom w:val="single" w:sz="4" w:space="0" w:color="auto"/>
              <w:right w:val="single" w:sz="4" w:space="0" w:color="auto"/>
            </w:tcBorders>
            <w:shd w:val="clear" w:color="000000" w:fill="FFE699"/>
            <w:noWrap/>
            <w:vAlign w:val="bottom"/>
            <w:hideMark/>
          </w:tcPr>
          <w:p w14:paraId="2143FC74" w14:textId="77777777" w:rsidR="00DA7372" w:rsidRPr="00042938" w:rsidRDefault="00DA7372" w:rsidP="00042938">
            <w:pPr>
              <w:rPr>
                <w:rFonts w:cs="Arial"/>
                <w:b/>
                <w:bCs/>
                <w:color w:val="000000"/>
              </w:rPr>
            </w:pPr>
            <w:r w:rsidRPr="00042938">
              <w:rPr>
                <w:rFonts w:cs="Arial"/>
                <w:b/>
                <w:bCs/>
                <w:color w:val="000000"/>
              </w:rPr>
              <w:t> </w:t>
            </w:r>
          </w:p>
        </w:tc>
        <w:tc>
          <w:tcPr>
            <w:tcW w:w="4791" w:type="dxa"/>
            <w:tcBorders>
              <w:top w:val="nil"/>
              <w:left w:val="nil"/>
              <w:bottom w:val="single" w:sz="4" w:space="0" w:color="auto"/>
              <w:right w:val="single" w:sz="4" w:space="0" w:color="auto"/>
            </w:tcBorders>
            <w:shd w:val="clear" w:color="000000" w:fill="FFE699"/>
            <w:noWrap/>
            <w:vAlign w:val="bottom"/>
            <w:hideMark/>
          </w:tcPr>
          <w:p w14:paraId="4838C4E8" w14:textId="77777777" w:rsidR="00DA7372" w:rsidRPr="00042938" w:rsidRDefault="00DA7372" w:rsidP="00042938">
            <w:pPr>
              <w:rPr>
                <w:rFonts w:cs="Arial"/>
                <w:b/>
                <w:bCs/>
                <w:color w:val="000000"/>
              </w:rPr>
            </w:pPr>
            <w:r w:rsidRPr="00042938">
              <w:rPr>
                <w:rFonts w:cs="Arial"/>
                <w:b/>
                <w:bCs/>
                <w:color w:val="000000"/>
              </w:rPr>
              <w:t>Summe</w:t>
            </w:r>
          </w:p>
        </w:tc>
        <w:tc>
          <w:tcPr>
            <w:tcW w:w="940" w:type="dxa"/>
            <w:tcBorders>
              <w:top w:val="nil"/>
              <w:left w:val="nil"/>
              <w:bottom w:val="single" w:sz="4" w:space="0" w:color="auto"/>
              <w:right w:val="single" w:sz="4" w:space="0" w:color="auto"/>
            </w:tcBorders>
            <w:shd w:val="clear" w:color="000000" w:fill="FFE699"/>
            <w:noWrap/>
            <w:vAlign w:val="bottom"/>
            <w:hideMark/>
          </w:tcPr>
          <w:p w14:paraId="44E6DF28" w14:textId="77777777" w:rsidR="00DA7372" w:rsidRPr="00042938" w:rsidRDefault="00DA7372" w:rsidP="00042938">
            <w:pPr>
              <w:rPr>
                <w:rFonts w:cs="Arial"/>
                <w:b/>
                <w:bCs/>
                <w:color w:val="000000"/>
              </w:rPr>
            </w:pPr>
            <w:r w:rsidRPr="00042938">
              <w:rPr>
                <w:rFonts w:cs="Arial"/>
                <w:b/>
                <w:bCs/>
                <w:color w:val="000000"/>
              </w:rPr>
              <w:t>273</w:t>
            </w:r>
          </w:p>
        </w:tc>
        <w:tc>
          <w:tcPr>
            <w:tcW w:w="2491" w:type="dxa"/>
            <w:tcBorders>
              <w:top w:val="nil"/>
              <w:left w:val="nil"/>
              <w:bottom w:val="single" w:sz="4" w:space="0" w:color="auto"/>
              <w:right w:val="single" w:sz="4" w:space="0" w:color="auto"/>
            </w:tcBorders>
            <w:shd w:val="clear" w:color="000000" w:fill="FFE699"/>
            <w:noWrap/>
            <w:vAlign w:val="bottom"/>
            <w:hideMark/>
          </w:tcPr>
          <w:p w14:paraId="680BEA6E" w14:textId="77777777" w:rsidR="00DA7372" w:rsidRPr="00042938" w:rsidRDefault="00DA7372" w:rsidP="00042938">
            <w:pPr>
              <w:rPr>
                <w:rFonts w:cs="Arial"/>
                <w:b/>
                <w:bCs/>
                <w:color w:val="000000"/>
              </w:rPr>
            </w:pPr>
            <w:r w:rsidRPr="00042938">
              <w:rPr>
                <w:rFonts w:cs="Arial"/>
                <w:b/>
                <w:bCs/>
                <w:color w:val="000000"/>
              </w:rPr>
              <w:t xml:space="preserve">       18,14 </w:t>
            </w:r>
          </w:p>
        </w:tc>
      </w:tr>
    </w:tbl>
    <w:p w14:paraId="6443117C" w14:textId="77777777" w:rsidR="00DA7372" w:rsidRPr="00042938" w:rsidRDefault="00DA7372" w:rsidP="00042938">
      <w:pPr>
        <w:pStyle w:val="NurText"/>
        <w:spacing w:line="360" w:lineRule="auto"/>
        <w:ind w:right="617"/>
        <w:rPr>
          <w:rFonts w:cs="Arial"/>
        </w:rPr>
      </w:pPr>
    </w:p>
    <w:p w14:paraId="7C02B535" w14:textId="77777777" w:rsidR="000C7CE4" w:rsidRPr="00042938" w:rsidRDefault="00042938" w:rsidP="00042938">
      <w:pPr>
        <w:pStyle w:val="NurText"/>
        <w:spacing w:line="360" w:lineRule="auto"/>
        <w:ind w:right="617"/>
        <w:rPr>
          <w:rFonts w:cs="Arial"/>
          <w:b/>
          <w:u w:val="single"/>
        </w:rPr>
      </w:pPr>
      <w:r w:rsidRPr="00042938">
        <w:rPr>
          <w:rFonts w:cs="Arial"/>
          <w:b/>
          <w:u w:val="single"/>
        </w:rPr>
        <w:t>Beispiel:</w:t>
      </w:r>
    </w:p>
    <w:p w14:paraId="0EEEB96E" w14:textId="7923D3BD" w:rsidR="000C7CE4" w:rsidRPr="00042938" w:rsidRDefault="000C7CE4" w:rsidP="0009134D">
      <w:pPr>
        <w:pStyle w:val="NurText"/>
        <w:spacing w:after="120" w:line="360" w:lineRule="auto"/>
        <w:ind w:right="618"/>
        <w:jc w:val="both"/>
        <w:rPr>
          <w:rFonts w:cs="Arial"/>
          <w:b/>
        </w:rPr>
      </w:pPr>
      <w:r w:rsidRPr="00042938">
        <w:rPr>
          <w:rFonts w:cs="Arial"/>
        </w:rPr>
        <w:t>Ein Beispiel</w:t>
      </w:r>
      <w:r w:rsidR="002F13F5">
        <w:rPr>
          <w:rFonts w:cs="Arial"/>
        </w:rPr>
        <w:t>,</w:t>
      </w:r>
      <w:r w:rsidRPr="00042938">
        <w:rPr>
          <w:rFonts w:cs="Arial"/>
        </w:rPr>
        <w:t xml:space="preserve"> wie die KIPKI-Mittel zum Schutz vor Extremwetter-Ereignissen</w:t>
      </w:r>
      <w:r w:rsidR="002F13F5">
        <w:rPr>
          <w:rFonts w:cs="Arial"/>
        </w:rPr>
        <w:t xml:space="preserve"> genutzt wurden</w:t>
      </w:r>
      <w:r w:rsidRPr="00042938">
        <w:rPr>
          <w:rFonts w:cs="Arial"/>
        </w:rPr>
        <w:t>, ist</w:t>
      </w:r>
      <w:r w:rsidRPr="00042938">
        <w:rPr>
          <w:rFonts w:cs="Arial"/>
          <w:b/>
        </w:rPr>
        <w:t xml:space="preserve"> Neustadt an der Weinstraße: </w:t>
      </w:r>
    </w:p>
    <w:p w14:paraId="774C5825" w14:textId="77777777" w:rsidR="000C7CE4" w:rsidRPr="00042938" w:rsidRDefault="000C7CE4" w:rsidP="0009134D">
      <w:pPr>
        <w:pStyle w:val="NurText"/>
        <w:spacing w:after="120" w:line="360" w:lineRule="auto"/>
        <w:ind w:right="618"/>
        <w:jc w:val="both"/>
        <w:rPr>
          <w:rFonts w:cs="Arial"/>
        </w:rPr>
      </w:pPr>
      <w:r w:rsidRPr="00042938">
        <w:rPr>
          <w:rFonts w:cs="Arial"/>
        </w:rPr>
        <w:t xml:space="preserve">Zur Beobachtung der Pegelstände der wichtigsten Oberflächengewässer will die Stadt </w:t>
      </w:r>
      <w:r w:rsidRPr="00501770">
        <w:rPr>
          <w:rFonts w:cs="Arial"/>
          <w:b/>
        </w:rPr>
        <w:t>Fließgewässerpegel</w:t>
      </w:r>
      <w:r w:rsidRPr="00042938">
        <w:rPr>
          <w:rFonts w:cs="Arial"/>
        </w:rPr>
        <w:t xml:space="preserve"> anschaffen. Dies dient der Verbesserung des Schutzes vor Extremwetterereignissen, aber auch der Beobachtung der klimawandelbedingten Veränderungen des Wasserhaushalts durch </w:t>
      </w:r>
      <w:proofErr w:type="spellStart"/>
      <w:r w:rsidRPr="00042938">
        <w:rPr>
          <w:rFonts w:cs="Arial"/>
        </w:rPr>
        <w:t>Gewässermonitoring</w:t>
      </w:r>
      <w:proofErr w:type="spellEnd"/>
      <w:r w:rsidRPr="00042938">
        <w:rPr>
          <w:rFonts w:cs="Arial"/>
        </w:rPr>
        <w:t xml:space="preserve">. </w:t>
      </w:r>
    </w:p>
    <w:p w14:paraId="46DE8392" w14:textId="652314D4" w:rsidR="000C7CE4" w:rsidRPr="00042938" w:rsidRDefault="000C7CE4" w:rsidP="0009134D">
      <w:pPr>
        <w:pStyle w:val="NurText"/>
        <w:spacing w:after="120" w:line="360" w:lineRule="auto"/>
        <w:ind w:right="618"/>
        <w:jc w:val="both"/>
        <w:rPr>
          <w:rFonts w:cs="Arial"/>
        </w:rPr>
      </w:pPr>
      <w:r w:rsidRPr="00042938">
        <w:rPr>
          <w:rFonts w:cs="Arial"/>
        </w:rPr>
        <w:t>Die vorgesehenen Gesamtausgaben in Höhe von 25.000 Euro werden komplett durch KIPKI-Mittel gedeckt.</w:t>
      </w:r>
      <w:r w:rsidR="00E57950">
        <w:rPr>
          <w:rFonts w:cs="Arial"/>
        </w:rPr>
        <w:t xml:space="preserve"> </w:t>
      </w:r>
      <w:hyperlink r:id="rId22" w:history="1">
        <w:r w:rsidR="00E57950" w:rsidRPr="00A74CF3">
          <w:rPr>
            <w:rStyle w:val="Hyperlink"/>
            <w:rFonts w:cs="Arial"/>
          </w:rPr>
          <w:t>Hier</w:t>
        </w:r>
      </w:hyperlink>
      <w:r w:rsidR="00E57950">
        <w:rPr>
          <w:rFonts w:cs="Arial"/>
        </w:rPr>
        <w:t xml:space="preserve"> finden Sie einen Steckbrief zu</w:t>
      </w:r>
      <w:r w:rsidR="00D919C3">
        <w:rPr>
          <w:rFonts w:cs="Arial"/>
        </w:rPr>
        <w:t xml:space="preserve"> den KIPKI-Maßnahmen der</w:t>
      </w:r>
      <w:r w:rsidR="00E57950">
        <w:rPr>
          <w:rFonts w:cs="Arial"/>
        </w:rPr>
        <w:t xml:space="preserve"> Stadt Neustadt/Weinstraße</w:t>
      </w:r>
      <w:r w:rsidR="00054B12">
        <w:rPr>
          <w:rFonts w:cs="Arial"/>
        </w:rPr>
        <w:t xml:space="preserve"> sowie </w:t>
      </w:r>
      <w:hyperlink r:id="rId23" w:history="1">
        <w:r w:rsidR="00054B12" w:rsidRPr="00054B12">
          <w:rPr>
            <w:rStyle w:val="Hyperlink"/>
            <w:rFonts w:cs="Arial"/>
          </w:rPr>
          <w:t>hier</w:t>
        </w:r>
      </w:hyperlink>
      <w:r w:rsidR="00054B12">
        <w:rPr>
          <w:rFonts w:cs="Arial"/>
        </w:rPr>
        <w:t xml:space="preserve"> eine Pressemitteilung.</w:t>
      </w:r>
    </w:p>
    <w:p w14:paraId="616A42E4" w14:textId="77777777" w:rsidR="000C7CE4" w:rsidRPr="00042938" w:rsidRDefault="000C7CE4" w:rsidP="00042938">
      <w:pPr>
        <w:pStyle w:val="NurText"/>
        <w:spacing w:line="360" w:lineRule="auto"/>
        <w:ind w:right="617"/>
        <w:rPr>
          <w:rFonts w:cs="Arial"/>
        </w:rPr>
      </w:pPr>
    </w:p>
    <w:p w14:paraId="44951046" w14:textId="77777777" w:rsidR="000C7CE4" w:rsidRPr="00042938" w:rsidRDefault="000C7CE4" w:rsidP="00042938">
      <w:pPr>
        <w:pStyle w:val="NurText"/>
        <w:spacing w:line="360" w:lineRule="auto"/>
        <w:ind w:right="617"/>
        <w:rPr>
          <w:rFonts w:cs="Arial"/>
        </w:rPr>
      </w:pPr>
    </w:p>
    <w:p w14:paraId="259E3967" w14:textId="77777777" w:rsidR="000C7CE4" w:rsidRPr="00042938" w:rsidRDefault="000C7CE4" w:rsidP="00042938">
      <w:pPr>
        <w:pStyle w:val="NurText"/>
        <w:spacing w:line="360" w:lineRule="auto"/>
        <w:ind w:right="618"/>
        <w:rPr>
          <w:rFonts w:cs="Arial"/>
          <w:b/>
          <w:u w:val="single"/>
        </w:rPr>
      </w:pPr>
      <w:r w:rsidRPr="00042938">
        <w:rPr>
          <w:rFonts w:cs="Arial"/>
          <w:noProof/>
          <w:lang w:eastAsia="de-DE"/>
        </w:rPr>
        <w:lastRenderedPageBreak/>
        <w:drawing>
          <wp:inline distT="0" distB="0" distL="0" distR="0" wp14:anchorId="092646A2" wp14:editId="1C7075D1">
            <wp:extent cx="5832475" cy="4588510"/>
            <wp:effectExtent l="0" t="0" r="0" b="2540"/>
            <wp:docPr id="2" name="Grafik 2" descr="O:\mb\mb3\2_Pressekonferenzen &amp; Großtermine\PK 2024\PK Kipki Bilanz\Ausdrucken\Mappe\TOP10-MA-Kl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b\mb3\2_Pressekonferenzen &amp; Großtermine\PK 2024\PK Kipki Bilanz\Ausdrucken\Mappe\TOP10-MA-Klima.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32475" cy="4588510"/>
                    </a:xfrm>
                    <a:prstGeom prst="rect">
                      <a:avLst/>
                    </a:prstGeom>
                    <a:noFill/>
                    <a:ln>
                      <a:noFill/>
                    </a:ln>
                  </pic:spPr>
                </pic:pic>
              </a:graphicData>
            </a:graphic>
          </wp:inline>
        </w:drawing>
      </w:r>
    </w:p>
    <w:p w14:paraId="59A83C53" w14:textId="77777777" w:rsidR="0009134D" w:rsidRDefault="0009134D">
      <w:pPr>
        <w:rPr>
          <w:rFonts w:eastAsiaTheme="minorHAnsi" w:cs="Arial"/>
          <w:b/>
          <w:u w:val="single"/>
          <w:lang w:eastAsia="en-US"/>
        </w:rPr>
      </w:pPr>
      <w:r>
        <w:rPr>
          <w:rFonts w:cs="Arial"/>
          <w:b/>
          <w:u w:val="single"/>
        </w:rPr>
        <w:br w:type="page"/>
      </w:r>
    </w:p>
    <w:p w14:paraId="1F9658D4" w14:textId="270A854A" w:rsidR="008546F3" w:rsidRPr="00042938" w:rsidRDefault="008546F3" w:rsidP="00501770">
      <w:pPr>
        <w:pStyle w:val="NurText"/>
        <w:numPr>
          <w:ilvl w:val="0"/>
          <w:numId w:val="6"/>
        </w:numPr>
        <w:spacing w:line="360" w:lineRule="auto"/>
        <w:ind w:right="618"/>
        <w:rPr>
          <w:rFonts w:cs="Arial"/>
          <w:b/>
          <w:u w:val="single"/>
        </w:rPr>
      </w:pPr>
      <w:r w:rsidRPr="00042938">
        <w:rPr>
          <w:rFonts w:cs="Arial"/>
          <w:b/>
          <w:u w:val="single"/>
        </w:rPr>
        <w:lastRenderedPageBreak/>
        <w:t>Bürgerförderprogramme</w:t>
      </w:r>
    </w:p>
    <w:p w14:paraId="65DA8578" w14:textId="77777777" w:rsidR="00DA7372" w:rsidRPr="00042938" w:rsidRDefault="008546F3" w:rsidP="00042938">
      <w:pPr>
        <w:pStyle w:val="NurText"/>
        <w:spacing w:line="360" w:lineRule="auto"/>
        <w:ind w:right="617"/>
        <w:rPr>
          <w:rFonts w:cs="Arial"/>
        </w:rPr>
      </w:pPr>
      <w:r w:rsidRPr="00042938">
        <w:rPr>
          <w:rFonts w:cs="Arial"/>
        </w:rPr>
        <w:t>Die Kommunen haben insgesamt 148 Förderprogramme für Bürgerinnen und Bürger mit einem Gesamtvolumen von rund 12 Mio. Euro beantragt, davon 112 (rund 10 Mio. Euro) im Bereich Klimaschutz und 36 (ca. 2 Mio. Euro) im Bereich Klimawandelanpassung. Da oft mehrere Förderprogramme in einem Teilprojekt zusammengefasst wurden, sind Summen teilweise doppelt berücksichtigt.</w:t>
      </w:r>
    </w:p>
    <w:p w14:paraId="0B3F3F3D" w14:textId="77777777" w:rsidR="008546F3" w:rsidRPr="00042938" w:rsidRDefault="008546F3" w:rsidP="00042938">
      <w:pPr>
        <w:pStyle w:val="NurText"/>
        <w:spacing w:line="360" w:lineRule="auto"/>
        <w:ind w:right="617"/>
        <w:rPr>
          <w:rFonts w:cs="Arial"/>
        </w:rPr>
      </w:pPr>
    </w:p>
    <w:p w14:paraId="1469B731" w14:textId="50998831" w:rsidR="008546F3" w:rsidRPr="0009134D" w:rsidRDefault="008546F3" w:rsidP="00042938">
      <w:pPr>
        <w:pStyle w:val="NurText"/>
        <w:spacing w:line="360" w:lineRule="auto"/>
        <w:ind w:right="617"/>
        <w:rPr>
          <w:rFonts w:cs="Arial"/>
          <w:b/>
        </w:rPr>
      </w:pPr>
      <w:r w:rsidRPr="0009134D">
        <w:rPr>
          <w:rFonts w:cs="Arial"/>
          <w:b/>
        </w:rPr>
        <w:t>Bürgerförderprogramme nach Häufigkeit (Klimaschutz)</w:t>
      </w:r>
    </w:p>
    <w:tbl>
      <w:tblPr>
        <w:tblW w:w="8151" w:type="dxa"/>
        <w:tblCellMar>
          <w:left w:w="70" w:type="dxa"/>
          <w:right w:w="70" w:type="dxa"/>
        </w:tblCellMar>
        <w:tblLook w:val="04A0" w:firstRow="1" w:lastRow="0" w:firstColumn="1" w:lastColumn="0" w:noHBand="0" w:noVBand="1"/>
      </w:tblPr>
      <w:tblGrid>
        <w:gridCol w:w="639"/>
        <w:gridCol w:w="4799"/>
        <w:gridCol w:w="856"/>
        <w:gridCol w:w="1857"/>
      </w:tblGrid>
      <w:tr w:rsidR="008546F3" w:rsidRPr="00042938" w14:paraId="23B76C36" w14:textId="77777777" w:rsidTr="00054B12">
        <w:trPr>
          <w:trHeight w:val="298"/>
        </w:trPr>
        <w:tc>
          <w:tcPr>
            <w:tcW w:w="639"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36A596D6" w14:textId="77777777" w:rsidR="008546F3" w:rsidRPr="00042938" w:rsidRDefault="008546F3" w:rsidP="00042938">
            <w:pPr>
              <w:rPr>
                <w:rFonts w:cs="Arial"/>
                <w:color w:val="000000"/>
              </w:rPr>
            </w:pPr>
            <w:r w:rsidRPr="00042938">
              <w:rPr>
                <w:rFonts w:cs="Arial"/>
                <w:color w:val="000000"/>
              </w:rPr>
              <w:t>TOP</w:t>
            </w:r>
          </w:p>
        </w:tc>
        <w:tc>
          <w:tcPr>
            <w:tcW w:w="4799" w:type="dxa"/>
            <w:tcBorders>
              <w:top w:val="single" w:sz="4" w:space="0" w:color="auto"/>
              <w:left w:val="nil"/>
              <w:bottom w:val="single" w:sz="4" w:space="0" w:color="auto"/>
              <w:right w:val="single" w:sz="4" w:space="0" w:color="auto"/>
            </w:tcBorders>
            <w:shd w:val="clear" w:color="000000" w:fill="FFFF00"/>
            <w:noWrap/>
            <w:vAlign w:val="center"/>
            <w:hideMark/>
          </w:tcPr>
          <w:p w14:paraId="099866E3" w14:textId="77777777" w:rsidR="008546F3" w:rsidRPr="00042938" w:rsidRDefault="008546F3" w:rsidP="00042938">
            <w:pPr>
              <w:rPr>
                <w:rFonts w:cs="Arial"/>
                <w:color w:val="000000"/>
              </w:rPr>
            </w:pPr>
            <w:r w:rsidRPr="00042938">
              <w:rPr>
                <w:rFonts w:cs="Arial"/>
                <w:color w:val="000000"/>
              </w:rPr>
              <w:t>Bereich aus Positivliste</w:t>
            </w:r>
          </w:p>
        </w:tc>
        <w:tc>
          <w:tcPr>
            <w:tcW w:w="856" w:type="dxa"/>
            <w:tcBorders>
              <w:top w:val="single" w:sz="4" w:space="0" w:color="auto"/>
              <w:left w:val="nil"/>
              <w:bottom w:val="single" w:sz="4" w:space="0" w:color="auto"/>
              <w:right w:val="single" w:sz="4" w:space="0" w:color="auto"/>
            </w:tcBorders>
            <w:shd w:val="clear" w:color="000000" w:fill="00B0F0"/>
            <w:vAlign w:val="center"/>
            <w:hideMark/>
          </w:tcPr>
          <w:p w14:paraId="36AFCF75" w14:textId="77777777" w:rsidR="008546F3" w:rsidRPr="00042938" w:rsidRDefault="008546F3" w:rsidP="00042938">
            <w:pPr>
              <w:rPr>
                <w:rFonts w:cs="Arial"/>
                <w:color w:val="000000"/>
              </w:rPr>
            </w:pPr>
            <w:r w:rsidRPr="00042938">
              <w:rPr>
                <w:rFonts w:cs="Arial"/>
                <w:color w:val="000000"/>
              </w:rPr>
              <w:t>Anzahl</w:t>
            </w:r>
          </w:p>
        </w:tc>
        <w:tc>
          <w:tcPr>
            <w:tcW w:w="1857" w:type="dxa"/>
            <w:tcBorders>
              <w:top w:val="single" w:sz="4" w:space="0" w:color="auto"/>
              <w:left w:val="nil"/>
              <w:bottom w:val="single" w:sz="4" w:space="0" w:color="auto"/>
              <w:right w:val="single" w:sz="4" w:space="0" w:color="auto"/>
            </w:tcBorders>
            <w:shd w:val="clear" w:color="000000" w:fill="92D050"/>
            <w:noWrap/>
            <w:vAlign w:val="bottom"/>
            <w:hideMark/>
          </w:tcPr>
          <w:p w14:paraId="11B68FCD" w14:textId="77777777" w:rsidR="008546F3" w:rsidRPr="00042938" w:rsidRDefault="008546F3" w:rsidP="00042938">
            <w:pPr>
              <w:rPr>
                <w:rFonts w:cs="Arial"/>
                <w:color w:val="000000"/>
              </w:rPr>
            </w:pPr>
            <w:r w:rsidRPr="00042938">
              <w:rPr>
                <w:rFonts w:cs="Arial"/>
                <w:color w:val="000000"/>
              </w:rPr>
              <w:t>KIPKI-Mittel</w:t>
            </w:r>
          </w:p>
        </w:tc>
      </w:tr>
      <w:tr w:rsidR="008546F3" w:rsidRPr="00042938" w14:paraId="62B79268" w14:textId="77777777" w:rsidTr="00054B12">
        <w:trPr>
          <w:trHeight w:val="298"/>
        </w:trPr>
        <w:tc>
          <w:tcPr>
            <w:tcW w:w="639" w:type="dxa"/>
            <w:tcBorders>
              <w:top w:val="nil"/>
              <w:left w:val="single" w:sz="4" w:space="0" w:color="auto"/>
              <w:bottom w:val="single" w:sz="4" w:space="0" w:color="auto"/>
              <w:right w:val="single" w:sz="4" w:space="0" w:color="auto"/>
            </w:tcBorders>
            <w:shd w:val="clear" w:color="000000" w:fill="FFE699"/>
            <w:noWrap/>
            <w:vAlign w:val="bottom"/>
            <w:hideMark/>
          </w:tcPr>
          <w:p w14:paraId="4EBF2B0F" w14:textId="77777777" w:rsidR="008546F3" w:rsidRPr="00042938" w:rsidRDefault="008546F3" w:rsidP="00042938">
            <w:pPr>
              <w:rPr>
                <w:rFonts w:cs="Arial"/>
                <w:color w:val="000000"/>
              </w:rPr>
            </w:pPr>
            <w:r w:rsidRPr="00042938">
              <w:rPr>
                <w:rFonts w:cs="Arial"/>
                <w:color w:val="000000"/>
              </w:rPr>
              <w:t>1</w:t>
            </w:r>
          </w:p>
        </w:tc>
        <w:tc>
          <w:tcPr>
            <w:tcW w:w="4799" w:type="dxa"/>
            <w:tcBorders>
              <w:top w:val="nil"/>
              <w:left w:val="nil"/>
              <w:bottom w:val="single" w:sz="4" w:space="0" w:color="auto"/>
              <w:right w:val="single" w:sz="4" w:space="0" w:color="auto"/>
            </w:tcBorders>
            <w:shd w:val="clear" w:color="000000" w:fill="FFE699"/>
            <w:vAlign w:val="bottom"/>
            <w:hideMark/>
          </w:tcPr>
          <w:p w14:paraId="16E3B751" w14:textId="77777777" w:rsidR="008546F3" w:rsidRPr="00042938" w:rsidRDefault="008546F3" w:rsidP="00042938">
            <w:pPr>
              <w:rPr>
                <w:rFonts w:cs="Arial"/>
                <w:color w:val="000000"/>
              </w:rPr>
            </w:pPr>
            <w:r w:rsidRPr="00042938">
              <w:rPr>
                <w:rFonts w:cs="Arial"/>
                <w:color w:val="000000"/>
              </w:rPr>
              <w:t>Förderprogramm Balkon-PV</w:t>
            </w:r>
          </w:p>
        </w:tc>
        <w:tc>
          <w:tcPr>
            <w:tcW w:w="856" w:type="dxa"/>
            <w:tcBorders>
              <w:top w:val="nil"/>
              <w:left w:val="nil"/>
              <w:bottom w:val="single" w:sz="4" w:space="0" w:color="auto"/>
              <w:right w:val="single" w:sz="4" w:space="0" w:color="auto"/>
            </w:tcBorders>
            <w:shd w:val="clear" w:color="000000" w:fill="FFE699"/>
            <w:noWrap/>
            <w:vAlign w:val="bottom"/>
            <w:hideMark/>
          </w:tcPr>
          <w:p w14:paraId="38FC623D" w14:textId="77777777" w:rsidR="008546F3" w:rsidRPr="00042938" w:rsidRDefault="008546F3" w:rsidP="00042938">
            <w:pPr>
              <w:rPr>
                <w:rFonts w:cs="Arial"/>
                <w:color w:val="000000"/>
              </w:rPr>
            </w:pPr>
            <w:r w:rsidRPr="00042938">
              <w:rPr>
                <w:rFonts w:cs="Arial"/>
                <w:color w:val="000000"/>
              </w:rPr>
              <w:t>59</w:t>
            </w:r>
          </w:p>
        </w:tc>
        <w:tc>
          <w:tcPr>
            <w:tcW w:w="1857" w:type="dxa"/>
            <w:tcBorders>
              <w:top w:val="nil"/>
              <w:left w:val="nil"/>
              <w:bottom w:val="single" w:sz="4" w:space="0" w:color="auto"/>
              <w:right w:val="single" w:sz="4" w:space="0" w:color="auto"/>
            </w:tcBorders>
            <w:shd w:val="clear" w:color="000000" w:fill="FFE699"/>
            <w:vAlign w:val="bottom"/>
            <w:hideMark/>
          </w:tcPr>
          <w:p w14:paraId="45518066" w14:textId="77777777" w:rsidR="008546F3" w:rsidRPr="00042938" w:rsidRDefault="008546F3" w:rsidP="00042938">
            <w:pPr>
              <w:rPr>
                <w:rFonts w:cs="Arial"/>
                <w:color w:val="000000"/>
              </w:rPr>
            </w:pPr>
            <w:r w:rsidRPr="00042938">
              <w:rPr>
                <w:rFonts w:cs="Arial"/>
                <w:color w:val="000000"/>
              </w:rPr>
              <w:t>5.305.026,96 €</w:t>
            </w:r>
          </w:p>
        </w:tc>
      </w:tr>
      <w:tr w:rsidR="008546F3" w:rsidRPr="00042938" w14:paraId="41C26F97" w14:textId="77777777" w:rsidTr="00054B12">
        <w:trPr>
          <w:trHeight w:val="298"/>
        </w:trPr>
        <w:tc>
          <w:tcPr>
            <w:tcW w:w="639" w:type="dxa"/>
            <w:tcBorders>
              <w:top w:val="nil"/>
              <w:left w:val="single" w:sz="4" w:space="0" w:color="auto"/>
              <w:bottom w:val="single" w:sz="4" w:space="0" w:color="auto"/>
              <w:right w:val="single" w:sz="4" w:space="0" w:color="auto"/>
            </w:tcBorders>
            <w:shd w:val="clear" w:color="000000" w:fill="FFE699"/>
            <w:noWrap/>
            <w:vAlign w:val="bottom"/>
            <w:hideMark/>
          </w:tcPr>
          <w:p w14:paraId="37789951" w14:textId="77777777" w:rsidR="008546F3" w:rsidRPr="00042938" w:rsidRDefault="008546F3" w:rsidP="00042938">
            <w:pPr>
              <w:rPr>
                <w:rFonts w:cs="Arial"/>
                <w:color w:val="000000"/>
              </w:rPr>
            </w:pPr>
            <w:r w:rsidRPr="00042938">
              <w:rPr>
                <w:rFonts w:cs="Arial"/>
                <w:color w:val="000000"/>
              </w:rPr>
              <w:t>2</w:t>
            </w:r>
          </w:p>
        </w:tc>
        <w:tc>
          <w:tcPr>
            <w:tcW w:w="4799" w:type="dxa"/>
            <w:tcBorders>
              <w:top w:val="nil"/>
              <w:left w:val="nil"/>
              <w:bottom w:val="single" w:sz="4" w:space="0" w:color="auto"/>
              <w:right w:val="single" w:sz="4" w:space="0" w:color="auto"/>
            </w:tcBorders>
            <w:shd w:val="clear" w:color="000000" w:fill="FFE699"/>
            <w:vAlign w:val="bottom"/>
            <w:hideMark/>
          </w:tcPr>
          <w:p w14:paraId="289E83BB" w14:textId="77777777" w:rsidR="008546F3" w:rsidRPr="00042938" w:rsidRDefault="008546F3" w:rsidP="00042938">
            <w:pPr>
              <w:rPr>
                <w:rFonts w:cs="Arial"/>
                <w:color w:val="000000"/>
              </w:rPr>
            </w:pPr>
            <w:r w:rsidRPr="00042938">
              <w:rPr>
                <w:rFonts w:cs="Arial"/>
                <w:color w:val="000000"/>
              </w:rPr>
              <w:t>Förderprogramm LED-Tausch</w:t>
            </w:r>
          </w:p>
        </w:tc>
        <w:tc>
          <w:tcPr>
            <w:tcW w:w="856" w:type="dxa"/>
            <w:tcBorders>
              <w:top w:val="nil"/>
              <w:left w:val="nil"/>
              <w:bottom w:val="single" w:sz="4" w:space="0" w:color="auto"/>
              <w:right w:val="single" w:sz="4" w:space="0" w:color="auto"/>
            </w:tcBorders>
            <w:shd w:val="clear" w:color="000000" w:fill="FFE699"/>
            <w:noWrap/>
            <w:vAlign w:val="bottom"/>
            <w:hideMark/>
          </w:tcPr>
          <w:p w14:paraId="64306576" w14:textId="77777777" w:rsidR="008546F3" w:rsidRPr="00042938" w:rsidRDefault="008546F3" w:rsidP="00042938">
            <w:pPr>
              <w:rPr>
                <w:rFonts w:cs="Arial"/>
                <w:color w:val="000000"/>
              </w:rPr>
            </w:pPr>
            <w:r w:rsidRPr="00042938">
              <w:rPr>
                <w:rFonts w:cs="Arial"/>
                <w:color w:val="000000"/>
              </w:rPr>
              <w:t>16</w:t>
            </w:r>
          </w:p>
        </w:tc>
        <w:tc>
          <w:tcPr>
            <w:tcW w:w="1857" w:type="dxa"/>
            <w:tcBorders>
              <w:top w:val="nil"/>
              <w:left w:val="nil"/>
              <w:bottom w:val="single" w:sz="4" w:space="0" w:color="auto"/>
              <w:right w:val="single" w:sz="4" w:space="0" w:color="auto"/>
            </w:tcBorders>
            <w:shd w:val="clear" w:color="000000" w:fill="FFE699"/>
            <w:vAlign w:val="bottom"/>
            <w:hideMark/>
          </w:tcPr>
          <w:p w14:paraId="2FB1597A" w14:textId="77777777" w:rsidR="008546F3" w:rsidRPr="00042938" w:rsidRDefault="008546F3" w:rsidP="00042938">
            <w:pPr>
              <w:rPr>
                <w:rFonts w:cs="Arial"/>
                <w:color w:val="000000"/>
              </w:rPr>
            </w:pPr>
            <w:r w:rsidRPr="00042938">
              <w:rPr>
                <w:rFonts w:cs="Arial"/>
                <w:color w:val="000000"/>
              </w:rPr>
              <w:t>693.935,34 €</w:t>
            </w:r>
          </w:p>
        </w:tc>
      </w:tr>
      <w:tr w:rsidR="008546F3" w:rsidRPr="00042938" w14:paraId="646BFC69" w14:textId="77777777" w:rsidTr="00054B12">
        <w:trPr>
          <w:trHeight w:val="298"/>
        </w:trPr>
        <w:tc>
          <w:tcPr>
            <w:tcW w:w="639" w:type="dxa"/>
            <w:tcBorders>
              <w:top w:val="nil"/>
              <w:left w:val="single" w:sz="4" w:space="0" w:color="auto"/>
              <w:bottom w:val="single" w:sz="4" w:space="0" w:color="auto"/>
              <w:right w:val="single" w:sz="4" w:space="0" w:color="auto"/>
            </w:tcBorders>
            <w:shd w:val="clear" w:color="000000" w:fill="FFE699"/>
            <w:noWrap/>
            <w:vAlign w:val="bottom"/>
            <w:hideMark/>
          </w:tcPr>
          <w:p w14:paraId="5B3FDEA0" w14:textId="77777777" w:rsidR="008546F3" w:rsidRPr="00042938" w:rsidRDefault="008546F3" w:rsidP="00042938">
            <w:pPr>
              <w:rPr>
                <w:rFonts w:cs="Arial"/>
                <w:color w:val="000000"/>
              </w:rPr>
            </w:pPr>
            <w:r w:rsidRPr="00042938">
              <w:rPr>
                <w:rFonts w:cs="Arial"/>
                <w:color w:val="000000"/>
              </w:rPr>
              <w:t>3</w:t>
            </w:r>
          </w:p>
        </w:tc>
        <w:tc>
          <w:tcPr>
            <w:tcW w:w="4799" w:type="dxa"/>
            <w:tcBorders>
              <w:top w:val="nil"/>
              <w:left w:val="nil"/>
              <w:bottom w:val="single" w:sz="4" w:space="0" w:color="auto"/>
              <w:right w:val="single" w:sz="4" w:space="0" w:color="auto"/>
            </w:tcBorders>
            <w:shd w:val="clear" w:color="000000" w:fill="FFE699"/>
            <w:vAlign w:val="bottom"/>
            <w:hideMark/>
          </w:tcPr>
          <w:p w14:paraId="3C4C9A1C" w14:textId="77777777" w:rsidR="008546F3" w:rsidRPr="00042938" w:rsidRDefault="008546F3" w:rsidP="00042938">
            <w:pPr>
              <w:rPr>
                <w:rFonts w:cs="Arial"/>
                <w:color w:val="000000"/>
              </w:rPr>
            </w:pPr>
            <w:r w:rsidRPr="00042938">
              <w:rPr>
                <w:rFonts w:cs="Arial"/>
                <w:color w:val="000000"/>
              </w:rPr>
              <w:t>Förderprogramm Stromspeicher</w:t>
            </w:r>
          </w:p>
        </w:tc>
        <w:tc>
          <w:tcPr>
            <w:tcW w:w="856" w:type="dxa"/>
            <w:tcBorders>
              <w:top w:val="nil"/>
              <w:left w:val="nil"/>
              <w:bottom w:val="single" w:sz="4" w:space="0" w:color="auto"/>
              <w:right w:val="single" w:sz="4" w:space="0" w:color="auto"/>
            </w:tcBorders>
            <w:shd w:val="clear" w:color="000000" w:fill="FFE699"/>
            <w:noWrap/>
            <w:vAlign w:val="bottom"/>
            <w:hideMark/>
          </w:tcPr>
          <w:p w14:paraId="61C0F2EB" w14:textId="77777777" w:rsidR="008546F3" w:rsidRPr="00042938" w:rsidRDefault="008546F3" w:rsidP="00042938">
            <w:pPr>
              <w:rPr>
                <w:rFonts w:cs="Arial"/>
                <w:color w:val="000000"/>
              </w:rPr>
            </w:pPr>
            <w:r w:rsidRPr="00042938">
              <w:rPr>
                <w:rFonts w:cs="Arial"/>
                <w:color w:val="000000"/>
              </w:rPr>
              <w:t>9</w:t>
            </w:r>
          </w:p>
        </w:tc>
        <w:tc>
          <w:tcPr>
            <w:tcW w:w="1857" w:type="dxa"/>
            <w:tcBorders>
              <w:top w:val="nil"/>
              <w:left w:val="nil"/>
              <w:bottom w:val="single" w:sz="4" w:space="0" w:color="auto"/>
              <w:right w:val="single" w:sz="4" w:space="0" w:color="auto"/>
            </w:tcBorders>
            <w:shd w:val="clear" w:color="000000" w:fill="FFE699"/>
            <w:vAlign w:val="bottom"/>
            <w:hideMark/>
          </w:tcPr>
          <w:p w14:paraId="42341DE7" w14:textId="77777777" w:rsidR="008546F3" w:rsidRPr="00042938" w:rsidRDefault="008546F3" w:rsidP="00042938">
            <w:pPr>
              <w:rPr>
                <w:rFonts w:cs="Arial"/>
                <w:color w:val="000000"/>
              </w:rPr>
            </w:pPr>
            <w:r w:rsidRPr="00042938">
              <w:rPr>
                <w:rFonts w:cs="Arial"/>
                <w:color w:val="000000"/>
              </w:rPr>
              <w:t>1.442.686,00 €</w:t>
            </w:r>
          </w:p>
        </w:tc>
      </w:tr>
      <w:tr w:rsidR="008546F3" w:rsidRPr="00042938" w14:paraId="0497F809" w14:textId="77777777" w:rsidTr="00054B12">
        <w:trPr>
          <w:trHeight w:val="298"/>
        </w:trPr>
        <w:tc>
          <w:tcPr>
            <w:tcW w:w="639" w:type="dxa"/>
            <w:tcBorders>
              <w:top w:val="nil"/>
              <w:left w:val="single" w:sz="4" w:space="0" w:color="auto"/>
              <w:bottom w:val="single" w:sz="4" w:space="0" w:color="auto"/>
              <w:right w:val="single" w:sz="4" w:space="0" w:color="auto"/>
            </w:tcBorders>
            <w:shd w:val="clear" w:color="000000" w:fill="FFE699"/>
            <w:noWrap/>
            <w:vAlign w:val="bottom"/>
            <w:hideMark/>
          </w:tcPr>
          <w:p w14:paraId="1DBF2BA7" w14:textId="77777777" w:rsidR="008546F3" w:rsidRPr="00042938" w:rsidRDefault="008546F3" w:rsidP="00042938">
            <w:pPr>
              <w:rPr>
                <w:rFonts w:cs="Arial"/>
                <w:color w:val="000000"/>
              </w:rPr>
            </w:pPr>
            <w:r w:rsidRPr="00042938">
              <w:rPr>
                <w:rFonts w:cs="Arial"/>
                <w:color w:val="000000"/>
              </w:rPr>
              <w:t>4</w:t>
            </w:r>
          </w:p>
        </w:tc>
        <w:tc>
          <w:tcPr>
            <w:tcW w:w="4799" w:type="dxa"/>
            <w:tcBorders>
              <w:top w:val="nil"/>
              <w:left w:val="nil"/>
              <w:bottom w:val="single" w:sz="4" w:space="0" w:color="auto"/>
              <w:right w:val="single" w:sz="4" w:space="0" w:color="auto"/>
            </w:tcBorders>
            <w:shd w:val="clear" w:color="000000" w:fill="FFE699"/>
            <w:vAlign w:val="bottom"/>
            <w:hideMark/>
          </w:tcPr>
          <w:p w14:paraId="49FA6189" w14:textId="77777777" w:rsidR="008546F3" w:rsidRPr="00042938" w:rsidRDefault="008546F3" w:rsidP="00042938">
            <w:pPr>
              <w:rPr>
                <w:rFonts w:cs="Arial"/>
                <w:color w:val="000000"/>
              </w:rPr>
            </w:pPr>
            <w:r w:rsidRPr="00042938">
              <w:rPr>
                <w:rFonts w:cs="Arial"/>
                <w:color w:val="000000"/>
              </w:rPr>
              <w:t>Förderprogramm Sanierungsmaßnahmen</w:t>
            </w:r>
          </w:p>
        </w:tc>
        <w:tc>
          <w:tcPr>
            <w:tcW w:w="856" w:type="dxa"/>
            <w:tcBorders>
              <w:top w:val="nil"/>
              <w:left w:val="nil"/>
              <w:bottom w:val="single" w:sz="4" w:space="0" w:color="auto"/>
              <w:right w:val="single" w:sz="4" w:space="0" w:color="auto"/>
            </w:tcBorders>
            <w:shd w:val="clear" w:color="000000" w:fill="FFE699"/>
            <w:noWrap/>
            <w:vAlign w:val="bottom"/>
            <w:hideMark/>
          </w:tcPr>
          <w:p w14:paraId="257CA3A1" w14:textId="77777777" w:rsidR="008546F3" w:rsidRPr="00042938" w:rsidRDefault="008546F3" w:rsidP="00042938">
            <w:pPr>
              <w:rPr>
                <w:rFonts w:cs="Arial"/>
                <w:color w:val="000000"/>
              </w:rPr>
            </w:pPr>
            <w:r w:rsidRPr="00042938">
              <w:rPr>
                <w:rFonts w:cs="Arial"/>
                <w:color w:val="000000"/>
              </w:rPr>
              <w:t>7</w:t>
            </w:r>
          </w:p>
        </w:tc>
        <w:tc>
          <w:tcPr>
            <w:tcW w:w="1857" w:type="dxa"/>
            <w:tcBorders>
              <w:top w:val="nil"/>
              <w:left w:val="nil"/>
              <w:bottom w:val="single" w:sz="4" w:space="0" w:color="auto"/>
              <w:right w:val="single" w:sz="4" w:space="0" w:color="auto"/>
            </w:tcBorders>
            <w:shd w:val="clear" w:color="000000" w:fill="FFE699"/>
            <w:vAlign w:val="bottom"/>
            <w:hideMark/>
          </w:tcPr>
          <w:p w14:paraId="399E2FAE" w14:textId="77777777" w:rsidR="008546F3" w:rsidRPr="00042938" w:rsidRDefault="008546F3" w:rsidP="00042938">
            <w:pPr>
              <w:rPr>
                <w:rFonts w:cs="Arial"/>
                <w:color w:val="000000"/>
              </w:rPr>
            </w:pPr>
            <w:r w:rsidRPr="00042938">
              <w:rPr>
                <w:rFonts w:cs="Arial"/>
                <w:color w:val="000000"/>
              </w:rPr>
              <w:t>1.240.705,78 €</w:t>
            </w:r>
          </w:p>
        </w:tc>
      </w:tr>
      <w:tr w:rsidR="008546F3" w:rsidRPr="00042938" w14:paraId="5135960D" w14:textId="77777777" w:rsidTr="00054B12">
        <w:trPr>
          <w:trHeight w:val="298"/>
        </w:trPr>
        <w:tc>
          <w:tcPr>
            <w:tcW w:w="639" w:type="dxa"/>
            <w:tcBorders>
              <w:top w:val="nil"/>
              <w:left w:val="single" w:sz="4" w:space="0" w:color="auto"/>
              <w:bottom w:val="single" w:sz="4" w:space="0" w:color="auto"/>
              <w:right w:val="single" w:sz="4" w:space="0" w:color="auto"/>
            </w:tcBorders>
            <w:shd w:val="clear" w:color="000000" w:fill="FFE699"/>
            <w:noWrap/>
            <w:vAlign w:val="bottom"/>
            <w:hideMark/>
          </w:tcPr>
          <w:p w14:paraId="5513323B" w14:textId="77777777" w:rsidR="008546F3" w:rsidRPr="00042938" w:rsidRDefault="008546F3" w:rsidP="00042938">
            <w:pPr>
              <w:rPr>
                <w:rFonts w:cs="Arial"/>
                <w:color w:val="000000"/>
              </w:rPr>
            </w:pPr>
            <w:r w:rsidRPr="00042938">
              <w:rPr>
                <w:rFonts w:cs="Arial"/>
                <w:color w:val="000000"/>
              </w:rPr>
              <w:t>5</w:t>
            </w:r>
          </w:p>
        </w:tc>
        <w:tc>
          <w:tcPr>
            <w:tcW w:w="4799" w:type="dxa"/>
            <w:tcBorders>
              <w:top w:val="nil"/>
              <w:left w:val="nil"/>
              <w:bottom w:val="single" w:sz="4" w:space="0" w:color="auto"/>
              <w:right w:val="single" w:sz="4" w:space="0" w:color="auto"/>
            </w:tcBorders>
            <w:shd w:val="clear" w:color="000000" w:fill="FFE699"/>
            <w:vAlign w:val="bottom"/>
            <w:hideMark/>
          </w:tcPr>
          <w:p w14:paraId="5C7AEDC7" w14:textId="5667833C" w:rsidR="008546F3" w:rsidRPr="00042938" w:rsidRDefault="008546F3" w:rsidP="00042938">
            <w:pPr>
              <w:rPr>
                <w:rFonts w:cs="Arial"/>
                <w:color w:val="000000"/>
              </w:rPr>
            </w:pPr>
            <w:r w:rsidRPr="00042938">
              <w:rPr>
                <w:rFonts w:cs="Arial"/>
                <w:color w:val="000000"/>
              </w:rPr>
              <w:t>Förderprogramm wei</w:t>
            </w:r>
            <w:r w:rsidR="00D919C3">
              <w:rPr>
                <w:rFonts w:cs="Arial"/>
                <w:color w:val="000000"/>
              </w:rPr>
              <w:t>ß</w:t>
            </w:r>
            <w:r w:rsidRPr="00042938">
              <w:rPr>
                <w:rFonts w:cs="Arial"/>
                <w:color w:val="000000"/>
              </w:rPr>
              <w:t>e Ware</w:t>
            </w:r>
          </w:p>
        </w:tc>
        <w:tc>
          <w:tcPr>
            <w:tcW w:w="856" w:type="dxa"/>
            <w:tcBorders>
              <w:top w:val="nil"/>
              <w:left w:val="nil"/>
              <w:bottom w:val="single" w:sz="4" w:space="0" w:color="auto"/>
              <w:right w:val="single" w:sz="4" w:space="0" w:color="auto"/>
            </w:tcBorders>
            <w:shd w:val="clear" w:color="000000" w:fill="FFE699"/>
            <w:noWrap/>
            <w:vAlign w:val="bottom"/>
            <w:hideMark/>
          </w:tcPr>
          <w:p w14:paraId="7300DE28" w14:textId="77777777" w:rsidR="008546F3" w:rsidRPr="00042938" w:rsidRDefault="008546F3" w:rsidP="00042938">
            <w:pPr>
              <w:rPr>
                <w:rFonts w:cs="Arial"/>
                <w:color w:val="000000"/>
              </w:rPr>
            </w:pPr>
            <w:r w:rsidRPr="00042938">
              <w:rPr>
                <w:rFonts w:cs="Arial"/>
                <w:color w:val="000000"/>
              </w:rPr>
              <w:t>7</w:t>
            </w:r>
          </w:p>
        </w:tc>
        <w:tc>
          <w:tcPr>
            <w:tcW w:w="1857" w:type="dxa"/>
            <w:tcBorders>
              <w:top w:val="nil"/>
              <w:left w:val="nil"/>
              <w:bottom w:val="single" w:sz="4" w:space="0" w:color="auto"/>
              <w:right w:val="single" w:sz="4" w:space="0" w:color="auto"/>
            </w:tcBorders>
            <w:shd w:val="clear" w:color="000000" w:fill="FFE699"/>
            <w:vAlign w:val="bottom"/>
            <w:hideMark/>
          </w:tcPr>
          <w:p w14:paraId="03578FD5" w14:textId="77777777" w:rsidR="008546F3" w:rsidRPr="00042938" w:rsidRDefault="008546F3" w:rsidP="00042938">
            <w:pPr>
              <w:rPr>
                <w:rFonts w:cs="Arial"/>
                <w:color w:val="000000"/>
              </w:rPr>
            </w:pPr>
            <w:r w:rsidRPr="00042938">
              <w:rPr>
                <w:rFonts w:cs="Arial"/>
                <w:color w:val="000000"/>
              </w:rPr>
              <w:t>335.588,57 €</w:t>
            </w:r>
          </w:p>
        </w:tc>
      </w:tr>
      <w:tr w:rsidR="008546F3" w:rsidRPr="00042938" w14:paraId="77497395" w14:textId="77777777" w:rsidTr="00054B12">
        <w:trPr>
          <w:trHeight w:val="298"/>
        </w:trPr>
        <w:tc>
          <w:tcPr>
            <w:tcW w:w="639" w:type="dxa"/>
            <w:tcBorders>
              <w:top w:val="nil"/>
              <w:left w:val="single" w:sz="4" w:space="0" w:color="auto"/>
              <w:bottom w:val="single" w:sz="4" w:space="0" w:color="auto"/>
              <w:right w:val="single" w:sz="4" w:space="0" w:color="auto"/>
            </w:tcBorders>
            <w:shd w:val="clear" w:color="000000" w:fill="FFE699"/>
            <w:noWrap/>
            <w:vAlign w:val="bottom"/>
            <w:hideMark/>
          </w:tcPr>
          <w:p w14:paraId="0FCA48FE" w14:textId="77777777" w:rsidR="008546F3" w:rsidRPr="00042938" w:rsidRDefault="008546F3" w:rsidP="00042938">
            <w:pPr>
              <w:rPr>
                <w:rFonts w:cs="Arial"/>
                <w:color w:val="000000"/>
              </w:rPr>
            </w:pPr>
            <w:r w:rsidRPr="00042938">
              <w:rPr>
                <w:rFonts w:cs="Arial"/>
                <w:color w:val="000000"/>
              </w:rPr>
              <w:t>6</w:t>
            </w:r>
          </w:p>
        </w:tc>
        <w:tc>
          <w:tcPr>
            <w:tcW w:w="4799" w:type="dxa"/>
            <w:tcBorders>
              <w:top w:val="nil"/>
              <w:left w:val="nil"/>
              <w:bottom w:val="single" w:sz="4" w:space="0" w:color="auto"/>
              <w:right w:val="single" w:sz="4" w:space="0" w:color="auto"/>
            </w:tcBorders>
            <w:shd w:val="clear" w:color="000000" w:fill="FFE699"/>
            <w:vAlign w:val="bottom"/>
            <w:hideMark/>
          </w:tcPr>
          <w:p w14:paraId="5E5EEAB3" w14:textId="77777777" w:rsidR="008546F3" w:rsidRPr="00042938" w:rsidRDefault="008546F3" w:rsidP="00042938">
            <w:pPr>
              <w:rPr>
                <w:rFonts w:cs="Arial"/>
                <w:color w:val="000000"/>
              </w:rPr>
            </w:pPr>
            <w:r w:rsidRPr="00042938">
              <w:rPr>
                <w:rFonts w:cs="Arial"/>
                <w:color w:val="000000"/>
              </w:rPr>
              <w:t>Förderprogramm sonstige</w:t>
            </w:r>
          </w:p>
        </w:tc>
        <w:tc>
          <w:tcPr>
            <w:tcW w:w="856" w:type="dxa"/>
            <w:tcBorders>
              <w:top w:val="nil"/>
              <w:left w:val="nil"/>
              <w:bottom w:val="single" w:sz="4" w:space="0" w:color="auto"/>
              <w:right w:val="single" w:sz="4" w:space="0" w:color="auto"/>
            </w:tcBorders>
            <w:shd w:val="clear" w:color="000000" w:fill="FFE699"/>
            <w:noWrap/>
            <w:vAlign w:val="bottom"/>
            <w:hideMark/>
          </w:tcPr>
          <w:p w14:paraId="7A5EB83B" w14:textId="77777777" w:rsidR="008546F3" w:rsidRPr="00042938" w:rsidRDefault="008546F3" w:rsidP="00042938">
            <w:pPr>
              <w:rPr>
                <w:rFonts w:cs="Arial"/>
                <w:color w:val="000000"/>
              </w:rPr>
            </w:pPr>
            <w:r w:rsidRPr="00042938">
              <w:rPr>
                <w:rFonts w:cs="Arial"/>
                <w:color w:val="000000"/>
              </w:rPr>
              <w:t>6</w:t>
            </w:r>
          </w:p>
        </w:tc>
        <w:tc>
          <w:tcPr>
            <w:tcW w:w="1857" w:type="dxa"/>
            <w:tcBorders>
              <w:top w:val="nil"/>
              <w:left w:val="nil"/>
              <w:bottom w:val="single" w:sz="4" w:space="0" w:color="auto"/>
              <w:right w:val="single" w:sz="4" w:space="0" w:color="auto"/>
            </w:tcBorders>
            <w:shd w:val="clear" w:color="000000" w:fill="FFE699"/>
            <w:vAlign w:val="bottom"/>
            <w:hideMark/>
          </w:tcPr>
          <w:p w14:paraId="1ECE9C28" w14:textId="77777777" w:rsidR="008546F3" w:rsidRPr="00042938" w:rsidRDefault="008546F3" w:rsidP="00042938">
            <w:pPr>
              <w:rPr>
                <w:rFonts w:cs="Arial"/>
                <w:color w:val="000000"/>
              </w:rPr>
            </w:pPr>
            <w:r w:rsidRPr="00042938">
              <w:rPr>
                <w:rFonts w:cs="Arial"/>
                <w:color w:val="000000"/>
              </w:rPr>
              <w:t>2.656.705,78 €</w:t>
            </w:r>
          </w:p>
        </w:tc>
      </w:tr>
      <w:tr w:rsidR="008546F3" w:rsidRPr="00042938" w14:paraId="0E515A52" w14:textId="77777777" w:rsidTr="00054B12">
        <w:trPr>
          <w:trHeight w:val="298"/>
        </w:trPr>
        <w:tc>
          <w:tcPr>
            <w:tcW w:w="639" w:type="dxa"/>
            <w:tcBorders>
              <w:top w:val="nil"/>
              <w:left w:val="single" w:sz="4" w:space="0" w:color="auto"/>
              <w:bottom w:val="single" w:sz="4" w:space="0" w:color="auto"/>
              <w:right w:val="single" w:sz="4" w:space="0" w:color="auto"/>
            </w:tcBorders>
            <w:shd w:val="clear" w:color="000000" w:fill="FFE699"/>
            <w:noWrap/>
            <w:vAlign w:val="bottom"/>
            <w:hideMark/>
          </w:tcPr>
          <w:p w14:paraId="57E41F27" w14:textId="77777777" w:rsidR="008546F3" w:rsidRPr="00042938" w:rsidRDefault="008546F3" w:rsidP="00042938">
            <w:pPr>
              <w:rPr>
                <w:rFonts w:cs="Arial"/>
                <w:color w:val="000000"/>
              </w:rPr>
            </w:pPr>
            <w:r w:rsidRPr="00042938">
              <w:rPr>
                <w:rFonts w:cs="Arial"/>
                <w:color w:val="000000"/>
              </w:rPr>
              <w:t>7</w:t>
            </w:r>
          </w:p>
        </w:tc>
        <w:tc>
          <w:tcPr>
            <w:tcW w:w="4799" w:type="dxa"/>
            <w:tcBorders>
              <w:top w:val="nil"/>
              <w:left w:val="nil"/>
              <w:bottom w:val="single" w:sz="4" w:space="0" w:color="auto"/>
              <w:right w:val="single" w:sz="4" w:space="0" w:color="auto"/>
            </w:tcBorders>
            <w:shd w:val="clear" w:color="000000" w:fill="FFE699"/>
            <w:vAlign w:val="bottom"/>
            <w:hideMark/>
          </w:tcPr>
          <w:p w14:paraId="658BF71A" w14:textId="77777777" w:rsidR="008546F3" w:rsidRPr="00042938" w:rsidRDefault="008546F3" w:rsidP="00042938">
            <w:pPr>
              <w:rPr>
                <w:rFonts w:cs="Arial"/>
                <w:color w:val="000000"/>
              </w:rPr>
            </w:pPr>
            <w:r w:rsidRPr="00042938">
              <w:rPr>
                <w:rFonts w:cs="Arial"/>
                <w:color w:val="000000"/>
              </w:rPr>
              <w:t xml:space="preserve">Förderprogramm e-Bike/e-Lastenbike </w:t>
            </w:r>
          </w:p>
        </w:tc>
        <w:tc>
          <w:tcPr>
            <w:tcW w:w="856" w:type="dxa"/>
            <w:tcBorders>
              <w:top w:val="nil"/>
              <w:left w:val="nil"/>
              <w:bottom w:val="single" w:sz="4" w:space="0" w:color="auto"/>
              <w:right w:val="single" w:sz="4" w:space="0" w:color="auto"/>
            </w:tcBorders>
            <w:shd w:val="clear" w:color="000000" w:fill="FFE699"/>
            <w:noWrap/>
            <w:vAlign w:val="bottom"/>
            <w:hideMark/>
          </w:tcPr>
          <w:p w14:paraId="45939BC7" w14:textId="77777777" w:rsidR="008546F3" w:rsidRPr="00042938" w:rsidRDefault="008546F3" w:rsidP="00042938">
            <w:pPr>
              <w:rPr>
                <w:rFonts w:cs="Arial"/>
                <w:color w:val="000000"/>
              </w:rPr>
            </w:pPr>
            <w:r w:rsidRPr="00042938">
              <w:rPr>
                <w:rFonts w:cs="Arial"/>
                <w:color w:val="000000"/>
              </w:rPr>
              <w:t>6</w:t>
            </w:r>
          </w:p>
        </w:tc>
        <w:tc>
          <w:tcPr>
            <w:tcW w:w="1857" w:type="dxa"/>
            <w:tcBorders>
              <w:top w:val="nil"/>
              <w:left w:val="nil"/>
              <w:bottom w:val="single" w:sz="4" w:space="0" w:color="auto"/>
              <w:right w:val="single" w:sz="4" w:space="0" w:color="auto"/>
            </w:tcBorders>
            <w:shd w:val="clear" w:color="000000" w:fill="FFE699"/>
            <w:vAlign w:val="bottom"/>
            <w:hideMark/>
          </w:tcPr>
          <w:p w14:paraId="4ACBFA62" w14:textId="77777777" w:rsidR="008546F3" w:rsidRPr="00042938" w:rsidRDefault="008546F3" w:rsidP="00042938">
            <w:pPr>
              <w:rPr>
                <w:rFonts w:cs="Arial"/>
                <w:color w:val="000000"/>
              </w:rPr>
            </w:pPr>
            <w:r w:rsidRPr="00042938">
              <w:rPr>
                <w:rFonts w:cs="Arial"/>
                <w:color w:val="000000"/>
              </w:rPr>
              <w:t>1.377.873,16 €</w:t>
            </w:r>
          </w:p>
        </w:tc>
      </w:tr>
      <w:tr w:rsidR="008546F3" w:rsidRPr="00042938" w14:paraId="77A4AD05" w14:textId="77777777" w:rsidTr="00054B12">
        <w:trPr>
          <w:trHeight w:val="298"/>
        </w:trPr>
        <w:tc>
          <w:tcPr>
            <w:tcW w:w="639" w:type="dxa"/>
            <w:tcBorders>
              <w:top w:val="nil"/>
              <w:left w:val="single" w:sz="4" w:space="0" w:color="auto"/>
              <w:bottom w:val="single" w:sz="4" w:space="0" w:color="auto"/>
              <w:right w:val="single" w:sz="4" w:space="0" w:color="auto"/>
            </w:tcBorders>
            <w:shd w:val="clear" w:color="000000" w:fill="FFE699"/>
            <w:noWrap/>
            <w:vAlign w:val="bottom"/>
            <w:hideMark/>
          </w:tcPr>
          <w:p w14:paraId="6202B1A9" w14:textId="77777777" w:rsidR="008546F3" w:rsidRPr="00042938" w:rsidRDefault="008546F3" w:rsidP="00042938">
            <w:pPr>
              <w:rPr>
                <w:rFonts w:cs="Arial"/>
                <w:color w:val="000000"/>
              </w:rPr>
            </w:pPr>
            <w:r w:rsidRPr="00042938">
              <w:rPr>
                <w:rFonts w:cs="Arial"/>
                <w:color w:val="000000"/>
              </w:rPr>
              <w:t>8</w:t>
            </w:r>
          </w:p>
        </w:tc>
        <w:tc>
          <w:tcPr>
            <w:tcW w:w="4799" w:type="dxa"/>
            <w:tcBorders>
              <w:top w:val="nil"/>
              <w:left w:val="nil"/>
              <w:bottom w:val="single" w:sz="4" w:space="0" w:color="auto"/>
              <w:right w:val="single" w:sz="4" w:space="0" w:color="auto"/>
            </w:tcBorders>
            <w:shd w:val="clear" w:color="000000" w:fill="FFE699"/>
            <w:vAlign w:val="bottom"/>
            <w:hideMark/>
          </w:tcPr>
          <w:p w14:paraId="1C66913D" w14:textId="77777777" w:rsidR="008546F3" w:rsidRPr="00042938" w:rsidRDefault="008546F3" w:rsidP="00042938">
            <w:pPr>
              <w:rPr>
                <w:rFonts w:cs="Arial"/>
                <w:color w:val="000000"/>
              </w:rPr>
            </w:pPr>
            <w:r w:rsidRPr="00042938">
              <w:rPr>
                <w:rFonts w:cs="Arial"/>
                <w:color w:val="000000"/>
              </w:rPr>
              <w:t>Förderprogramm Ladestation</w:t>
            </w:r>
          </w:p>
        </w:tc>
        <w:tc>
          <w:tcPr>
            <w:tcW w:w="856" w:type="dxa"/>
            <w:tcBorders>
              <w:top w:val="nil"/>
              <w:left w:val="nil"/>
              <w:bottom w:val="single" w:sz="4" w:space="0" w:color="auto"/>
              <w:right w:val="single" w:sz="4" w:space="0" w:color="auto"/>
            </w:tcBorders>
            <w:shd w:val="clear" w:color="000000" w:fill="FFE699"/>
            <w:noWrap/>
            <w:vAlign w:val="bottom"/>
            <w:hideMark/>
          </w:tcPr>
          <w:p w14:paraId="25DE99C5" w14:textId="77777777" w:rsidR="008546F3" w:rsidRPr="00042938" w:rsidRDefault="008546F3" w:rsidP="00042938">
            <w:pPr>
              <w:rPr>
                <w:rFonts w:cs="Arial"/>
                <w:color w:val="000000"/>
              </w:rPr>
            </w:pPr>
            <w:r w:rsidRPr="00042938">
              <w:rPr>
                <w:rFonts w:cs="Arial"/>
                <w:color w:val="000000"/>
              </w:rPr>
              <w:t>1</w:t>
            </w:r>
          </w:p>
        </w:tc>
        <w:tc>
          <w:tcPr>
            <w:tcW w:w="1857" w:type="dxa"/>
            <w:tcBorders>
              <w:top w:val="nil"/>
              <w:left w:val="nil"/>
              <w:bottom w:val="single" w:sz="4" w:space="0" w:color="auto"/>
              <w:right w:val="single" w:sz="4" w:space="0" w:color="auto"/>
            </w:tcBorders>
            <w:shd w:val="clear" w:color="000000" w:fill="FFE699"/>
            <w:vAlign w:val="bottom"/>
            <w:hideMark/>
          </w:tcPr>
          <w:p w14:paraId="67BDCE6A" w14:textId="77777777" w:rsidR="008546F3" w:rsidRPr="00042938" w:rsidRDefault="008546F3" w:rsidP="00042938">
            <w:pPr>
              <w:rPr>
                <w:rFonts w:cs="Arial"/>
                <w:color w:val="000000"/>
              </w:rPr>
            </w:pPr>
            <w:r w:rsidRPr="00042938">
              <w:rPr>
                <w:rFonts w:cs="Arial"/>
                <w:color w:val="000000"/>
              </w:rPr>
              <w:t>120.000,00 €</w:t>
            </w:r>
          </w:p>
        </w:tc>
      </w:tr>
      <w:tr w:rsidR="008546F3" w:rsidRPr="00042938" w14:paraId="427C787F" w14:textId="77777777" w:rsidTr="00054B12">
        <w:trPr>
          <w:trHeight w:val="298"/>
        </w:trPr>
        <w:tc>
          <w:tcPr>
            <w:tcW w:w="639" w:type="dxa"/>
            <w:tcBorders>
              <w:top w:val="nil"/>
              <w:left w:val="single" w:sz="4" w:space="0" w:color="auto"/>
              <w:bottom w:val="single" w:sz="4" w:space="0" w:color="auto"/>
              <w:right w:val="single" w:sz="4" w:space="0" w:color="auto"/>
            </w:tcBorders>
            <w:shd w:val="clear" w:color="000000" w:fill="FFE699"/>
            <w:noWrap/>
            <w:vAlign w:val="bottom"/>
            <w:hideMark/>
          </w:tcPr>
          <w:p w14:paraId="038E83F8" w14:textId="77777777" w:rsidR="008546F3" w:rsidRPr="00042938" w:rsidRDefault="008546F3" w:rsidP="00042938">
            <w:pPr>
              <w:rPr>
                <w:rFonts w:cs="Arial"/>
                <w:color w:val="000000"/>
              </w:rPr>
            </w:pPr>
            <w:r w:rsidRPr="00042938">
              <w:rPr>
                <w:rFonts w:cs="Arial"/>
                <w:color w:val="000000"/>
              </w:rPr>
              <w:t>9</w:t>
            </w:r>
          </w:p>
        </w:tc>
        <w:tc>
          <w:tcPr>
            <w:tcW w:w="4799" w:type="dxa"/>
            <w:tcBorders>
              <w:top w:val="nil"/>
              <w:left w:val="nil"/>
              <w:bottom w:val="single" w:sz="4" w:space="0" w:color="auto"/>
              <w:right w:val="single" w:sz="4" w:space="0" w:color="auto"/>
            </w:tcBorders>
            <w:shd w:val="clear" w:color="000000" w:fill="FFE699"/>
            <w:vAlign w:val="bottom"/>
            <w:hideMark/>
          </w:tcPr>
          <w:p w14:paraId="0D696AFB" w14:textId="77777777" w:rsidR="008546F3" w:rsidRPr="00042938" w:rsidRDefault="008546F3" w:rsidP="00042938">
            <w:pPr>
              <w:rPr>
                <w:rFonts w:cs="Arial"/>
                <w:color w:val="000000"/>
              </w:rPr>
            </w:pPr>
            <w:r w:rsidRPr="00042938">
              <w:rPr>
                <w:rFonts w:cs="Arial"/>
                <w:color w:val="000000"/>
              </w:rPr>
              <w:t>Förderprogramm sonstige Mobilität</w:t>
            </w:r>
          </w:p>
        </w:tc>
        <w:tc>
          <w:tcPr>
            <w:tcW w:w="856" w:type="dxa"/>
            <w:tcBorders>
              <w:top w:val="nil"/>
              <w:left w:val="nil"/>
              <w:bottom w:val="single" w:sz="4" w:space="0" w:color="auto"/>
              <w:right w:val="single" w:sz="4" w:space="0" w:color="auto"/>
            </w:tcBorders>
            <w:shd w:val="clear" w:color="000000" w:fill="FFE699"/>
            <w:noWrap/>
            <w:vAlign w:val="bottom"/>
            <w:hideMark/>
          </w:tcPr>
          <w:p w14:paraId="2039E744" w14:textId="77777777" w:rsidR="008546F3" w:rsidRPr="00042938" w:rsidRDefault="008546F3" w:rsidP="00042938">
            <w:pPr>
              <w:rPr>
                <w:rFonts w:cs="Arial"/>
                <w:color w:val="000000"/>
              </w:rPr>
            </w:pPr>
            <w:r w:rsidRPr="00042938">
              <w:rPr>
                <w:rFonts w:cs="Arial"/>
                <w:color w:val="000000"/>
              </w:rPr>
              <w:t>1</w:t>
            </w:r>
          </w:p>
        </w:tc>
        <w:tc>
          <w:tcPr>
            <w:tcW w:w="1857" w:type="dxa"/>
            <w:tcBorders>
              <w:top w:val="nil"/>
              <w:left w:val="nil"/>
              <w:bottom w:val="single" w:sz="4" w:space="0" w:color="auto"/>
              <w:right w:val="single" w:sz="4" w:space="0" w:color="auto"/>
            </w:tcBorders>
            <w:shd w:val="clear" w:color="000000" w:fill="FFE699"/>
            <w:vAlign w:val="bottom"/>
            <w:hideMark/>
          </w:tcPr>
          <w:p w14:paraId="6869EB80" w14:textId="77777777" w:rsidR="008546F3" w:rsidRPr="00042938" w:rsidRDefault="008546F3" w:rsidP="00042938">
            <w:pPr>
              <w:rPr>
                <w:rFonts w:cs="Arial"/>
                <w:color w:val="000000"/>
              </w:rPr>
            </w:pPr>
            <w:r w:rsidRPr="00042938">
              <w:rPr>
                <w:rFonts w:cs="Arial"/>
                <w:color w:val="000000"/>
              </w:rPr>
              <w:t>120.000,00 €</w:t>
            </w:r>
          </w:p>
        </w:tc>
      </w:tr>
      <w:tr w:rsidR="008546F3" w:rsidRPr="00042938" w14:paraId="5E075E1F" w14:textId="77777777" w:rsidTr="00054B12">
        <w:trPr>
          <w:trHeight w:val="298"/>
        </w:trPr>
        <w:tc>
          <w:tcPr>
            <w:tcW w:w="639" w:type="dxa"/>
            <w:tcBorders>
              <w:top w:val="nil"/>
              <w:left w:val="single" w:sz="4" w:space="0" w:color="auto"/>
              <w:bottom w:val="single" w:sz="4" w:space="0" w:color="auto"/>
              <w:right w:val="single" w:sz="4" w:space="0" w:color="auto"/>
            </w:tcBorders>
            <w:shd w:val="clear" w:color="000000" w:fill="FFE699"/>
            <w:noWrap/>
            <w:vAlign w:val="bottom"/>
            <w:hideMark/>
          </w:tcPr>
          <w:p w14:paraId="3C2788AA" w14:textId="77777777" w:rsidR="008546F3" w:rsidRPr="00042938" w:rsidRDefault="008546F3" w:rsidP="00042938">
            <w:pPr>
              <w:rPr>
                <w:rFonts w:cs="Arial"/>
                <w:b/>
                <w:bCs/>
                <w:color w:val="000000"/>
              </w:rPr>
            </w:pPr>
            <w:r w:rsidRPr="00042938">
              <w:rPr>
                <w:rFonts w:cs="Arial"/>
                <w:b/>
                <w:bCs/>
                <w:color w:val="000000"/>
              </w:rPr>
              <w:t> </w:t>
            </w:r>
          </w:p>
        </w:tc>
        <w:tc>
          <w:tcPr>
            <w:tcW w:w="4799" w:type="dxa"/>
            <w:tcBorders>
              <w:top w:val="nil"/>
              <w:left w:val="nil"/>
              <w:bottom w:val="single" w:sz="4" w:space="0" w:color="auto"/>
              <w:right w:val="single" w:sz="4" w:space="0" w:color="auto"/>
            </w:tcBorders>
            <w:shd w:val="clear" w:color="000000" w:fill="FFE699"/>
            <w:noWrap/>
            <w:vAlign w:val="bottom"/>
            <w:hideMark/>
          </w:tcPr>
          <w:p w14:paraId="53B2A425" w14:textId="77777777" w:rsidR="008546F3" w:rsidRPr="00042938" w:rsidRDefault="008546F3" w:rsidP="00042938">
            <w:pPr>
              <w:rPr>
                <w:rFonts w:cs="Arial"/>
                <w:b/>
                <w:bCs/>
                <w:color w:val="000000"/>
              </w:rPr>
            </w:pPr>
            <w:r w:rsidRPr="00042938">
              <w:rPr>
                <w:rFonts w:cs="Arial"/>
                <w:b/>
                <w:bCs/>
                <w:color w:val="000000"/>
              </w:rPr>
              <w:t>Summe</w:t>
            </w:r>
          </w:p>
        </w:tc>
        <w:tc>
          <w:tcPr>
            <w:tcW w:w="856" w:type="dxa"/>
            <w:tcBorders>
              <w:top w:val="nil"/>
              <w:left w:val="nil"/>
              <w:bottom w:val="single" w:sz="4" w:space="0" w:color="auto"/>
              <w:right w:val="single" w:sz="4" w:space="0" w:color="auto"/>
            </w:tcBorders>
            <w:shd w:val="clear" w:color="000000" w:fill="FFE699"/>
            <w:noWrap/>
            <w:vAlign w:val="bottom"/>
            <w:hideMark/>
          </w:tcPr>
          <w:p w14:paraId="074FF6BD" w14:textId="77777777" w:rsidR="008546F3" w:rsidRPr="00042938" w:rsidRDefault="008546F3" w:rsidP="00042938">
            <w:pPr>
              <w:rPr>
                <w:rFonts w:cs="Arial"/>
                <w:b/>
                <w:bCs/>
                <w:color w:val="000000"/>
              </w:rPr>
            </w:pPr>
            <w:r w:rsidRPr="00042938">
              <w:rPr>
                <w:rFonts w:cs="Arial"/>
                <w:b/>
                <w:bCs/>
                <w:color w:val="000000"/>
              </w:rPr>
              <w:t>112</w:t>
            </w:r>
          </w:p>
        </w:tc>
        <w:tc>
          <w:tcPr>
            <w:tcW w:w="1857" w:type="dxa"/>
            <w:tcBorders>
              <w:top w:val="nil"/>
              <w:left w:val="nil"/>
              <w:bottom w:val="single" w:sz="4" w:space="0" w:color="auto"/>
              <w:right w:val="single" w:sz="4" w:space="0" w:color="auto"/>
            </w:tcBorders>
            <w:shd w:val="clear" w:color="000000" w:fill="FFE699"/>
            <w:vAlign w:val="bottom"/>
            <w:hideMark/>
          </w:tcPr>
          <w:p w14:paraId="21B9553A" w14:textId="77777777" w:rsidR="008546F3" w:rsidRPr="00042938" w:rsidRDefault="008546F3" w:rsidP="00042938">
            <w:pPr>
              <w:rPr>
                <w:rFonts w:cs="Arial"/>
                <w:b/>
                <w:color w:val="000000"/>
              </w:rPr>
            </w:pPr>
            <w:r w:rsidRPr="00042938">
              <w:rPr>
                <w:rFonts w:cs="Arial"/>
                <w:b/>
                <w:color w:val="000000"/>
              </w:rPr>
              <w:t>13.302.521,59 €</w:t>
            </w:r>
          </w:p>
        </w:tc>
      </w:tr>
    </w:tbl>
    <w:p w14:paraId="5BB2B31C" w14:textId="77777777" w:rsidR="008546F3" w:rsidRPr="00042938" w:rsidRDefault="008546F3" w:rsidP="00042938">
      <w:pPr>
        <w:pStyle w:val="NurText"/>
        <w:spacing w:line="360" w:lineRule="auto"/>
        <w:ind w:right="617"/>
        <w:rPr>
          <w:rFonts w:cs="Arial"/>
        </w:rPr>
      </w:pPr>
    </w:p>
    <w:p w14:paraId="718E2FEE" w14:textId="77777777" w:rsidR="008546F3" w:rsidRPr="00042938" w:rsidRDefault="008546F3" w:rsidP="00042938">
      <w:pPr>
        <w:pStyle w:val="NurText"/>
        <w:spacing w:line="360" w:lineRule="auto"/>
        <w:ind w:right="617"/>
        <w:rPr>
          <w:rFonts w:cs="Arial"/>
        </w:rPr>
      </w:pPr>
    </w:p>
    <w:p w14:paraId="76D1B9D7" w14:textId="77777777" w:rsidR="008546F3" w:rsidRPr="0009134D" w:rsidRDefault="008546F3" w:rsidP="00042938">
      <w:pPr>
        <w:pStyle w:val="NurText"/>
        <w:spacing w:line="360" w:lineRule="auto"/>
        <w:ind w:right="617"/>
        <w:rPr>
          <w:rFonts w:cs="Arial"/>
          <w:b/>
        </w:rPr>
      </w:pPr>
      <w:r w:rsidRPr="0009134D">
        <w:rPr>
          <w:rFonts w:cs="Arial"/>
          <w:b/>
        </w:rPr>
        <w:t>Bürgerförderprogramme nach Häufigkeit (Klimawandelanpassung)</w:t>
      </w:r>
    </w:p>
    <w:tbl>
      <w:tblPr>
        <w:tblW w:w="8075" w:type="dxa"/>
        <w:tblCellMar>
          <w:left w:w="70" w:type="dxa"/>
          <w:right w:w="70" w:type="dxa"/>
        </w:tblCellMar>
        <w:tblLook w:val="04A0" w:firstRow="1" w:lastRow="0" w:firstColumn="1" w:lastColumn="0" w:noHBand="0" w:noVBand="1"/>
      </w:tblPr>
      <w:tblGrid>
        <w:gridCol w:w="634"/>
        <w:gridCol w:w="4700"/>
        <w:gridCol w:w="901"/>
        <w:gridCol w:w="1854"/>
      </w:tblGrid>
      <w:tr w:rsidR="008546F3" w:rsidRPr="00042938" w14:paraId="0F4A5F5D" w14:textId="77777777" w:rsidTr="00260A0F">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66D35B06" w14:textId="77777777" w:rsidR="008546F3" w:rsidRPr="00042938" w:rsidRDefault="008546F3" w:rsidP="00042938">
            <w:pPr>
              <w:rPr>
                <w:rFonts w:cs="Arial"/>
                <w:color w:val="000000"/>
              </w:rPr>
            </w:pPr>
            <w:r w:rsidRPr="00042938">
              <w:rPr>
                <w:rFonts w:cs="Arial"/>
                <w:color w:val="000000"/>
              </w:rPr>
              <w:t>TOP</w:t>
            </w:r>
          </w:p>
        </w:tc>
        <w:tc>
          <w:tcPr>
            <w:tcW w:w="4700" w:type="dxa"/>
            <w:tcBorders>
              <w:top w:val="single" w:sz="4" w:space="0" w:color="auto"/>
              <w:left w:val="nil"/>
              <w:bottom w:val="single" w:sz="4" w:space="0" w:color="auto"/>
              <w:right w:val="single" w:sz="4" w:space="0" w:color="auto"/>
            </w:tcBorders>
            <w:shd w:val="clear" w:color="000000" w:fill="FFFF00"/>
            <w:noWrap/>
            <w:vAlign w:val="center"/>
            <w:hideMark/>
          </w:tcPr>
          <w:p w14:paraId="5557E100" w14:textId="77777777" w:rsidR="008546F3" w:rsidRPr="00042938" w:rsidRDefault="008546F3" w:rsidP="00042938">
            <w:pPr>
              <w:rPr>
                <w:rFonts w:cs="Arial"/>
                <w:color w:val="000000"/>
              </w:rPr>
            </w:pPr>
            <w:r w:rsidRPr="00042938">
              <w:rPr>
                <w:rFonts w:cs="Arial"/>
                <w:color w:val="000000"/>
              </w:rPr>
              <w:t>Bereich aus Positivliste</w:t>
            </w:r>
          </w:p>
        </w:tc>
        <w:tc>
          <w:tcPr>
            <w:tcW w:w="901" w:type="dxa"/>
            <w:tcBorders>
              <w:top w:val="single" w:sz="4" w:space="0" w:color="auto"/>
              <w:left w:val="nil"/>
              <w:bottom w:val="single" w:sz="4" w:space="0" w:color="auto"/>
              <w:right w:val="single" w:sz="4" w:space="0" w:color="auto"/>
            </w:tcBorders>
            <w:shd w:val="clear" w:color="000000" w:fill="00B0F0"/>
            <w:vAlign w:val="center"/>
            <w:hideMark/>
          </w:tcPr>
          <w:p w14:paraId="275FA574" w14:textId="77777777" w:rsidR="008546F3" w:rsidRPr="00042938" w:rsidRDefault="008546F3" w:rsidP="00042938">
            <w:pPr>
              <w:rPr>
                <w:rFonts w:cs="Arial"/>
                <w:color w:val="000000"/>
              </w:rPr>
            </w:pPr>
            <w:r w:rsidRPr="00042938">
              <w:rPr>
                <w:rFonts w:cs="Arial"/>
                <w:color w:val="000000"/>
              </w:rPr>
              <w:t>Anzahl</w:t>
            </w:r>
          </w:p>
        </w:tc>
        <w:tc>
          <w:tcPr>
            <w:tcW w:w="1854" w:type="dxa"/>
            <w:tcBorders>
              <w:top w:val="single" w:sz="4" w:space="0" w:color="auto"/>
              <w:left w:val="nil"/>
              <w:bottom w:val="single" w:sz="4" w:space="0" w:color="auto"/>
              <w:right w:val="single" w:sz="4" w:space="0" w:color="auto"/>
            </w:tcBorders>
            <w:shd w:val="clear" w:color="000000" w:fill="92D050"/>
            <w:noWrap/>
            <w:vAlign w:val="bottom"/>
            <w:hideMark/>
          </w:tcPr>
          <w:p w14:paraId="1B5B0E90" w14:textId="77777777" w:rsidR="008546F3" w:rsidRPr="00042938" w:rsidRDefault="008546F3" w:rsidP="00042938">
            <w:pPr>
              <w:rPr>
                <w:rFonts w:cs="Arial"/>
                <w:color w:val="000000"/>
              </w:rPr>
            </w:pPr>
            <w:r w:rsidRPr="00042938">
              <w:rPr>
                <w:rFonts w:cs="Arial"/>
                <w:color w:val="000000"/>
              </w:rPr>
              <w:t>KIPKI-Mittel</w:t>
            </w:r>
          </w:p>
        </w:tc>
      </w:tr>
      <w:tr w:rsidR="008546F3" w:rsidRPr="00042938" w14:paraId="1BC49E0D" w14:textId="77777777" w:rsidTr="00260A0F">
        <w:trPr>
          <w:trHeight w:val="300"/>
        </w:trPr>
        <w:tc>
          <w:tcPr>
            <w:tcW w:w="620" w:type="dxa"/>
            <w:tcBorders>
              <w:top w:val="nil"/>
              <w:left w:val="single" w:sz="4" w:space="0" w:color="auto"/>
              <w:bottom w:val="single" w:sz="4" w:space="0" w:color="auto"/>
              <w:right w:val="single" w:sz="4" w:space="0" w:color="auto"/>
            </w:tcBorders>
            <w:shd w:val="clear" w:color="000000" w:fill="FFE699"/>
            <w:noWrap/>
            <w:vAlign w:val="bottom"/>
            <w:hideMark/>
          </w:tcPr>
          <w:p w14:paraId="33393D57" w14:textId="77777777" w:rsidR="008546F3" w:rsidRPr="00042938" w:rsidRDefault="008546F3" w:rsidP="00042938">
            <w:pPr>
              <w:rPr>
                <w:rFonts w:cs="Arial"/>
                <w:color w:val="000000"/>
              </w:rPr>
            </w:pPr>
            <w:r w:rsidRPr="00042938">
              <w:rPr>
                <w:rFonts w:cs="Arial"/>
                <w:color w:val="000000"/>
              </w:rPr>
              <w:t>1</w:t>
            </w:r>
          </w:p>
        </w:tc>
        <w:tc>
          <w:tcPr>
            <w:tcW w:w="4700" w:type="dxa"/>
            <w:tcBorders>
              <w:top w:val="nil"/>
              <w:left w:val="nil"/>
              <w:bottom w:val="single" w:sz="4" w:space="0" w:color="auto"/>
              <w:right w:val="single" w:sz="4" w:space="0" w:color="auto"/>
            </w:tcBorders>
            <w:shd w:val="clear" w:color="000000" w:fill="FFE699"/>
            <w:vAlign w:val="bottom"/>
            <w:hideMark/>
          </w:tcPr>
          <w:p w14:paraId="35F3022E" w14:textId="77777777" w:rsidR="008546F3" w:rsidRPr="00042938" w:rsidRDefault="008546F3" w:rsidP="00042938">
            <w:pPr>
              <w:rPr>
                <w:rFonts w:cs="Arial"/>
                <w:color w:val="000000"/>
              </w:rPr>
            </w:pPr>
            <w:r w:rsidRPr="00042938">
              <w:rPr>
                <w:rFonts w:cs="Arial"/>
                <w:color w:val="000000"/>
              </w:rPr>
              <w:t>Förderprogramm Bäume/Pflanzen</w:t>
            </w:r>
          </w:p>
        </w:tc>
        <w:tc>
          <w:tcPr>
            <w:tcW w:w="901" w:type="dxa"/>
            <w:tcBorders>
              <w:top w:val="nil"/>
              <w:left w:val="nil"/>
              <w:bottom w:val="single" w:sz="4" w:space="0" w:color="auto"/>
              <w:right w:val="single" w:sz="4" w:space="0" w:color="auto"/>
            </w:tcBorders>
            <w:shd w:val="clear" w:color="000000" w:fill="FFE699"/>
            <w:noWrap/>
            <w:vAlign w:val="bottom"/>
            <w:hideMark/>
          </w:tcPr>
          <w:p w14:paraId="46A774CE" w14:textId="77777777" w:rsidR="008546F3" w:rsidRPr="00042938" w:rsidRDefault="008546F3" w:rsidP="00042938">
            <w:pPr>
              <w:rPr>
                <w:rFonts w:cs="Arial"/>
                <w:color w:val="000000"/>
              </w:rPr>
            </w:pPr>
            <w:r w:rsidRPr="00042938">
              <w:rPr>
                <w:rFonts w:cs="Arial"/>
                <w:color w:val="000000"/>
              </w:rPr>
              <w:t>13</w:t>
            </w:r>
          </w:p>
        </w:tc>
        <w:tc>
          <w:tcPr>
            <w:tcW w:w="1854" w:type="dxa"/>
            <w:tcBorders>
              <w:top w:val="nil"/>
              <w:left w:val="nil"/>
              <w:bottom w:val="single" w:sz="4" w:space="0" w:color="auto"/>
              <w:right w:val="single" w:sz="4" w:space="0" w:color="auto"/>
            </w:tcBorders>
            <w:shd w:val="clear" w:color="000000" w:fill="FFE699"/>
            <w:vAlign w:val="bottom"/>
            <w:hideMark/>
          </w:tcPr>
          <w:p w14:paraId="2138D15D" w14:textId="77777777" w:rsidR="008546F3" w:rsidRPr="00042938" w:rsidRDefault="008546F3" w:rsidP="00042938">
            <w:pPr>
              <w:rPr>
                <w:rFonts w:cs="Arial"/>
                <w:color w:val="000000"/>
              </w:rPr>
            </w:pPr>
            <w:r w:rsidRPr="00042938">
              <w:rPr>
                <w:rFonts w:cs="Arial"/>
                <w:color w:val="000000"/>
              </w:rPr>
              <w:t>1.329.991,96 €</w:t>
            </w:r>
          </w:p>
        </w:tc>
      </w:tr>
      <w:tr w:rsidR="008546F3" w:rsidRPr="00042938" w14:paraId="0650CDD2" w14:textId="77777777" w:rsidTr="00260A0F">
        <w:trPr>
          <w:trHeight w:val="300"/>
        </w:trPr>
        <w:tc>
          <w:tcPr>
            <w:tcW w:w="620" w:type="dxa"/>
            <w:tcBorders>
              <w:top w:val="nil"/>
              <w:left w:val="single" w:sz="4" w:space="0" w:color="auto"/>
              <w:bottom w:val="single" w:sz="4" w:space="0" w:color="auto"/>
              <w:right w:val="single" w:sz="4" w:space="0" w:color="auto"/>
            </w:tcBorders>
            <w:shd w:val="clear" w:color="000000" w:fill="FFE699"/>
            <w:noWrap/>
            <w:vAlign w:val="bottom"/>
            <w:hideMark/>
          </w:tcPr>
          <w:p w14:paraId="60F01437" w14:textId="77777777" w:rsidR="008546F3" w:rsidRPr="00042938" w:rsidRDefault="008546F3" w:rsidP="00042938">
            <w:pPr>
              <w:rPr>
                <w:rFonts w:cs="Arial"/>
                <w:color w:val="000000"/>
              </w:rPr>
            </w:pPr>
            <w:r w:rsidRPr="00042938">
              <w:rPr>
                <w:rFonts w:cs="Arial"/>
                <w:color w:val="000000"/>
              </w:rPr>
              <w:t>2</w:t>
            </w:r>
          </w:p>
        </w:tc>
        <w:tc>
          <w:tcPr>
            <w:tcW w:w="4700" w:type="dxa"/>
            <w:tcBorders>
              <w:top w:val="nil"/>
              <w:left w:val="nil"/>
              <w:bottom w:val="single" w:sz="4" w:space="0" w:color="auto"/>
              <w:right w:val="single" w:sz="4" w:space="0" w:color="auto"/>
            </w:tcBorders>
            <w:shd w:val="clear" w:color="000000" w:fill="FFE699"/>
            <w:vAlign w:val="bottom"/>
            <w:hideMark/>
          </w:tcPr>
          <w:p w14:paraId="7544645C" w14:textId="77777777" w:rsidR="008546F3" w:rsidRPr="00042938" w:rsidRDefault="008546F3" w:rsidP="00042938">
            <w:pPr>
              <w:rPr>
                <w:rFonts w:cs="Arial"/>
                <w:color w:val="000000"/>
              </w:rPr>
            </w:pPr>
            <w:r w:rsidRPr="00042938">
              <w:rPr>
                <w:rFonts w:cs="Arial"/>
                <w:color w:val="000000"/>
              </w:rPr>
              <w:t>Förderprogramm Entsiegelung</w:t>
            </w:r>
          </w:p>
        </w:tc>
        <w:tc>
          <w:tcPr>
            <w:tcW w:w="901" w:type="dxa"/>
            <w:tcBorders>
              <w:top w:val="nil"/>
              <w:left w:val="nil"/>
              <w:bottom w:val="single" w:sz="4" w:space="0" w:color="auto"/>
              <w:right w:val="single" w:sz="4" w:space="0" w:color="auto"/>
            </w:tcBorders>
            <w:shd w:val="clear" w:color="000000" w:fill="FFE699"/>
            <w:noWrap/>
            <w:vAlign w:val="bottom"/>
            <w:hideMark/>
          </w:tcPr>
          <w:p w14:paraId="5BCB0A37" w14:textId="77777777" w:rsidR="008546F3" w:rsidRPr="00042938" w:rsidRDefault="008546F3" w:rsidP="00042938">
            <w:pPr>
              <w:rPr>
                <w:rFonts w:cs="Arial"/>
                <w:color w:val="000000"/>
              </w:rPr>
            </w:pPr>
            <w:r w:rsidRPr="00042938">
              <w:rPr>
                <w:rFonts w:cs="Arial"/>
                <w:color w:val="000000"/>
              </w:rPr>
              <w:t>10</w:t>
            </w:r>
          </w:p>
        </w:tc>
        <w:tc>
          <w:tcPr>
            <w:tcW w:w="1854" w:type="dxa"/>
            <w:tcBorders>
              <w:top w:val="nil"/>
              <w:left w:val="nil"/>
              <w:bottom w:val="single" w:sz="4" w:space="0" w:color="auto"/>
              <w:right w:val="single" w:sz="4" w:space="0" w:color="auto"/>
            </w:tcBorders>
            <w:shd w:val="clear" w:color="000000" w:fill="FFE699"/>
            <w:vAlign w:val="bottom"/>
            <w:hideMark/>
          </w:tcPr>
          <w:p w14:paraId="1753D64C" w14:textId="77777777" w:rsidR="008546F3" w:rsidRPr="00042938" w:rsidRDefault="008546F3" w:rsidP="00042938">
            <w:pPr>
              <w:rPr>
                <w:rFonts w:cs="Arial"/>
                <w:color w:val="000000"/>
              </w:rPr>
            </w:pPr>
            <w:r w:rsidRPr="00042938">
              <w:rPr>
                <w:rFonts w:cs="Arial"/>
                <w:color w:val="000000"/>
              </w:rPr>
              <w:t>771.912,00 €</w:t>
            </w:r>
          </w:p>
        </w:tc>
      </w:tr>
      <w:tr w:rsidR="008546F3" w:rsidRPr="00042938" w14:paraId="0EE20873" w14:textId="77777777" w:rsidTr="00260A0F">
        <w:trPr>
          <w:trHeight w:val="300"/>
        </w:trPr>
        <w:tc>
          <w:tcPr>
            <w:tcW w:w="620" w:type="dxa"/>
            <w:tcBorders>
              <w:top w:val="nil"/>
              <w:left w:val="single" w:sz="4" w:space="0" w:color="auto"/>
              <w:bottom w:val="single" w:sz="4" w:space="0" w:color="auto"/>
              <w:right w:val="single" w:sz="4" w:space="0" w:color="auto"/>
            </w:tcBorders>
            <w:shd w:val="clear" w:color="000000" w:fill="FFE699"/>
            <w:noWrap/>
            <w:vAlign w:val="bottom"/>
            <w:hideMark/>
          </w:tcPr>
          <w:p w14:paraId="64F4AB35" w14:textId="77777777" w:rsidR="008546F3" w:rsidRPr="00042938" w:rsidRDefault="008546F3" w:rsidP="00042938">
            <w:pPr>
              <w:rPr>
                <w:rFonts w:cs="Arial"/>
                <w:color w:val="000000"/>
              </w:rPr>
            </w:pPr>
            <w:r w:rsidRPr="00042938">
              <w:rPr>
                <w:rFonts w:cs="Arial"/>
                <w:color w:val="000000"/>
              </w:rPr>
              <w:t>3</w:t>
            </w:r>
          </w:p>
        </w:tc>
        <w:tc>
          <w:tcPr>
            <w:tcW w:w="4700" w:type="dxa"/>
            <w:tcBorders>
              <w:top w:val="nil"/>
              <w:left w:val="nil"/>
              <w:bottom w:val="single" w:sz="4" w:space="0" w:color="auto"/>
              <w:right w:val="single" w:sz="4" w:space="0" w:color="auto"/>
            </w:tcBorders>
            <w:shd w:val="clear" w:color="000000" w:fill="FFE699"/>
            <w:vAlign w:val="bottom"/>
            <w:hideMark/>
          </w:tcPr>
          <w:p w14:paraId="1958F9C1" w14:textId="77777777" w:rsidR="008546F3" w:rsidRPr="00042938" w:rsidRDefault="008546F3" w:rsidP="00042938">
            <w:pPr>
              <w:rPr>
                <w:rFonts w:cs="Arial"/>
                <w:color w:val="000000"/>
              </w:rPr>
            </w:pPr>
            <w:r w:rsidRPr="00042938">
              <w:rPr>
                <w:rFonts w:cs="Arial"/>
                <w:color w:val="000000"/>
              </w:rPr>
              <w:t>Förderprogramm Dach-/Fassadenbegrünung</w:t>
            </w:r>
          </w:p>
        </w:tc>
        <w:tc>
          <w:tcPr>
            <w:tcW w:w="901" w:type="dxa"/>
            <w:tcBorders>
              <w:top w:val="nil"/>
              <w:left w:val="nil"/>
              <w:bottom w:val="single" w:sz="4" w:space="0" w:color="auto"/>
              <w:right w:val="single" w:sz="4" w:space="0" w:color="auto"/>
            </w:tcBorders>
            <w:shd w:val="clear" w:color="000000" w:fill="FFE699"/>
            <w:noWrap/>
            <w:vAlign w:val="bottom"/>
            <w:hideMark/>
          </w:tcPr>
          <w:p w14:paraId="0572315E" w14:textId="77777777" w:rsidR="008546F3" w:rsidRPr="00042938" w:rsidRDefault="008546F3" w:rsidP="00042938">
            <w:pPr>
              <w:rPr>
                <w:rFonts w:cs="Arial"/>
                <w:color w:val="000000"/>
              </w:rPr>
            </w:pPr>
            <w:r w:rsidRPr="00042938">
              <w:rPr>
                <w:rFonts w:cs="Arial"/>
                <w:color w:val="000000"/>
              </w:rPr>
              <w:t>7</w:t>
            </w:r>
          </w:p>
        </w:tc>
        <w:tc>
          <w:tcPr>
            <w:tcW w:w="1854" w:type="dxa"/>
            <w:tcBorders>
              <w:top w:val="nil"/>
              <w:left w:val="nil"/>
              <w:bottom w:val="single" w:sz="4" w:space="0" w:color="auto"/>
              <w:right w:val="single" w:sz="4" w:space="0" w:color="auto"/>
            </w:tcBorders>
            <w:shd w:val="clear" w:color="000000" w:fill="FFE699"/>
            <w:vAlign w:val="bottom"/>
            <w:hideMark/>
          </w:tcPr>
          <w:p w14:paraId="08DC84DF" w14:textId="77777777" w:rsidR="008546F3" w:rsidRPr="00042938" w:rsidRDefault="008546F3" w:rsidP="00042938">
            <w:pPr>
              <w:rPr>
                <w:rFonts w:cs="Arial"/>
                <w:color w:val="000000"/>
              </w:rPr>
            </w:pPr>
            <w:r w:rsidRPr="00042938">
              <w:rPr>
                <w:rFonts w:cs="Arial"/>
                <w:color w:val="000000"/>
              </w:rPr>
              <w:t>583.495,00 €</w:t>
            </w:r>
          </w:p>
        </w:tc>
      </w:tr>
      <w:tr w:rsidR="008546F3" w:rsidRPr="00042938" w14:paraId="12AF9902" w14:textId="77777777" w:rsidTr="00260A0F">
        <w:trPr>
          <w:trHeight w:val="300"/>
        </w:trPr>
        <w:tc>
          <w:tcPr>
            <w:tcW w:w="620" w:type="dxa"/>
            <w:tcBorders>
              <w:top w:val="nil"/>
              <w:left w:val="single" w:sz="4" w:space="0" w:color="auto"/>
              <w:bottom w:val="single" w:sz="4" w:space="0" w:color="auto"/>
              <w:right w:val="single" w:sz="4" w:space="0" w:color="auto"/>
            </w:tcBorders>
            <w:shd w:val="clear" w:color="000000" w:fill="FFE699"/>
            <w:noWrap/>
            <w:vAlign w:val="bottom"/>
            <w:hideMark/>
          </w:tcPr>
          <w:p w14:paraId="106AE86A" w14:textId="77777777" w:rsidR="008546F3" w:rsidRPr="00042938" w:rsidRDefault="008546F3" w:rsidP="00042938">
            <w:pPr>
              <w:rPr>
                <w:rFonts w:cs="Arial"/>
                <w:color w:val="000000"/>
              </w:rPr>
            </w:pPr>
            <w:r w:rsidRPr="00042938">
              <w:rPr>
                <w:rFonts w:cs="Arial"/>
                <w:color w:val="000000"/>
              </w:rPr>
              <w:t>4</w:t>
            </w:r>
          </w:p>
        </w:tc>
        <w:tc>
          <w:tcPr>
            <w:tcW w:w="4700" w:type="dxa"/>
            <w:tcBorders>
              <w:top w:val="nil"/>
              <w:left w:val="nil"/>
              <w:bottom w:val="single" w:sz="4" w:space="0" w:color="auto"/>
              <w:right w:val="single" w:sz="4" w:space="0" w:color="auto"/>
            </w:tcBorders>
            <w:shd w:val="clear" w:color="000000" w:fill="FFE699"/>
            <w:vAlign w:val="bottom"/>
            <w:hideMark/>
          </w:tcPr>
          <w:p w14:paraId="7062ECAB" w14:textId="77777777" w:rsidR="008546F3" w:rsidRPr="00042938" w:rsidRDefault="008546F3" w:rsidP="00042938">
            <w:pPr>
              <w:rPr>
                <w:rFonts w:cs="Arial"/>
                <w:color w:val="000000"/>
              </w:rPr>
            </w:pPr>
            <w:r w:rsidRPr="00042938">
              <w:rPr>
                <w:rFonts w:cs="Arial"/>
                <w:color w:val="000000"/>
              </w:rPr>
              <w:t>Förderprogramm Zisternen</w:t>
            </w:r>
          </w:p>
        </w:tc>
        <w:tc>
          <w:tcPr>
            <w:tcW w:w="901" w:type="dxa"/>
            <w:tcBorders>
              <w:top w:val="nil"/>
              <w:left w:val="nil"/>
              <w:bottom w:val="single" w:sz="4" w:space="0" w:color="auto"/>
              <w:right w:val="single" w:sz="4" w:space="0" w:color="auto"/>
            </w:tcBorders>
            <w:shd w:val="clear" w:color="000000" w:fill="FFE699"/>
            <w:noWrap/>
            <w:vAlign w:val="bottom"/>
            <w:hideMark/>
          </w:tcPr>
          <w:p w14:paraId="1E1E44E0" w14:textId="77777777" w:rsidR="008546F3" w:rsidRPr="00042938" w:rsidRDefault="008546F3" w:rsidP="00042938">
            <w:pPr>
              <w:rPr>
                <w:rFonts w:cs="Arial"/>
                <w:color w:val="000000"/>
              </w:rPr>
            </w:pPr>
            <w:r w:rsidRPr="00042938">
              <w:rPr>
                <w:rFonts w:cs="Arial"/>
                <w:color w:val="000000"/>
              </w:rPr>
              <w:t>6</w:t>
            </w:r>
          </w:p>
        </w:tc>
        <w:tc>
          <w:tcPr>
            <w:tcW w:w="1854" w:type="dxa"/>
            <w:tcBorders>
              <w:top w:val="nil"/>
              <w:left w:val="nil"/>
              <w:bottom w:val="single" w:sz="4" w:space="0" w:color="auto"/>
              <w:right w:val="single" w:sz="4" w:space="0" w:color="auto"/>
            </w:tcBorders>
            <w:shd w:val="clear" w:color="000000" w:fill="FFE699"/>
            <w:vAlign w:val="bottom"/>
            <w:hideMark/>
          </w:tcPr>
          <w:p w14:paraId="0A44F675" w14:textId="77777777" w:rsidR="008546F3" w:rsidRPr="00042938" w:rsidRDefault="008546F3" w:rsidP="00042938">
            <w:pPr>
              <w:rPr>
                <w:rFonts w:cs="Arial"/>
                <w:color w:val="000000"/>
              </w:rPr>
            </w:pPr>
            <w:r w:rsidRPr="00042938">
              <w:rPr>
                <w:rFonts w:cs="Arial"/>
                <w:color w:val="000000"/>
              </w:rPr>
              <w:t>505.000,00 €</w:t>
            </w:r>
          </w:p>
        </w:tc>
      </w:tr>
      <w:tr w:rsidR="008546F3" w:rsidRPr="00042938" w14:paraId="556A7097" w14:textId="77777777" w:rsidTr="00260A0F">
        <w:trPr>
          <w:trHeight w:val="300"/>
        </w:trPr>
        <w:tc>
          <w:tcPr>
            <w:tcW w:w="620" w:type="dxa"/>
            <w:tcBorders>
              <w:top w:val="nil"/>
              <w:left w:val="single" w:sz="4" w:space="0" w:color="auto"/>
              <w:bottom w:val="single" w:sz="4" w:space="0" w:color="auto"/>
              <w:right w:val="single" w:sz="4" w:space="0" w:color="auto"/>
            </w:tcBorders>
            <w:shd w:val="clear" w:color="000000" w:fill="FFE699"/>
            <w:noWrap/>
            <w:vAlign w:val="bottom"/>
            <w:hideMark/>
          </w:tcPr>
          <w:p w14:paraId="758DA589" w14:textId="77777777" w:rsidR="008546F3" w:rsidRPr="00042938" w:rsidRDefault="008546F3" w:rsidP="00042938">
            <w:pPr>
              <w:rPr>
                <w:rFonts w:cs="Arial"/>
                <w:b/>
                <w:color w:val="000000"/>
              </w:rPr>
            </w:pPr>
            <w:r w:rsidRPr="00042938">
              <w:rPr>
                <w:rFonts w:cs="Arial"/>
                <w:b/>
                <w:color w:val="000000"/>
              </w:rPr>
              <w:t> </w:t>
            </w:r>
          </w:p>
        </w:tc>
        <w:tc>
          <w:tcPr>
            <w:tcW w:w="4700" w:type="dxa"/>
            <w:tcBorders>
              <w:top w:val="nil"/>
              <w:left w:val="nil"/>
              <w:bottom w:val="single" w:sz="4" w:space="0" w:color="auto"/>
              <w:right w:val="single" w:sz="4" w:space="0" w:color="auto"/>
            </w:tcBorders>
            <w:shd w:val="clear" w:color="000000" w:fill="FFE699"/>
            <w:noWrap/>
            <w:vAlign w:val="bottom"/>
            <w:hideMark/>
          </w:tcPr>
          <w:p w14:paraId="5614615E" w14:textId="77777777" w:rsidR="008546F3" w:rsidRPr="00042938" w:rsidRDefault="008546F3" w:rsidP="00042938">
            <w:pPr>
              <w:rPr>
                <w:rFonts w:cs="Arial"/>
                <w:b/>
                <w:bCs/>
                <w:color w:val="000000"/>
              </w:rPr>
            </w:pPr>
            <w:r w:rsidRPr="00042938">
              <w:rPr>
                <w:rFonts w:cs="Arial"/>
                <w:b/>
                <w:bCs/>
                <w:color w:val="000000"/>
              </w:rPr>
              <w:t>Summe</w:t>
            </w:r>
          </w:p>
        </w:tc>
        <w:tc>
          <w:tcPr>
            <w:tcW w:w="901" w:type="dxa"/>
            <w:tcBorders>
              <w:top w:val="nil"/>
              <w:left w:val="nil"/>
              <w:bottom w:val="single" w:sz="4" w:space="0" w:color="auto"/>
              <w:right w:val="single" w:sz="4" w:space="0" w:color="auto"/>
            </w:tcBorders>
            <w:shd w:val="clear" w:color="000000" w:fill="FFE699"/>
            <w:noWrap/>
            <w:vAlign w:val="bottom"/>
            <w:hideMark/>
          </w:tcPr>
          <w:p w14:paraId="66E842DD" w14:textId="77777777" w:rsidR="008546F3" w:rsidRPr="00042938" w:rsidRDefault="008546F3" w:rsidP="00042938">
            <w:pPr>
              <w:rPr>
                <w:rFonts w:cs="Arial"/>
                <w:b/>
                <w:color w:val="000000"/>
              </w:rPr>
            </w:pPr>
            <w:r w:rsidRPr="00042938">
              <w:rPr>
                <w:rFonts w:cs="Arial"/>
                <w:b/>
                <w:color w:val="000000"/>
              </w:rPr>
              <w:t>36</w:t>
            </w:r>
          </w:p>
        </w:tc>
        <w:tc>
          <w:tcPr>
            <w:tcW w:w="1854" w:type="dxa"/>
            <w:tcBorders>
              <w:top w:val="nil"/>
              <w:left w:val="nil"/>
              <w:bottom w:val="single" w:sz="4" w:space="0" w:color="auto"/>
              <w:right w:val="single" w:sz="4" w:space="0" w:color="auto"/>
            </w:tcBorders>
            <w:shd w:val="clear" w:color="000000" w:fill="FFE699"/>
            <w:vAlign w:val="bottom"/>
            <w:hideMark/>
          </w:tcPr>
          <w:p w14:paraId="775A11D1" w14:textId="77777777" w:rsidR="008546F3" w:rsidRPr="00042938" w:rsidRDefault="008546F3" w:rsidP="00042938">
            <w:pPr>
              <w:rPr>
                <w:rFonts w:cs="Arial"/>
                <w:b/>
                <w:color w:val="000000"/>
              </w:rPr>
            </w:pPr>
            <w:r w:rsidRPr="00042938">
              <w:rPr>
                <w:rFonts w:cs="Arial"/>
                <w:b/>
                <w:color w:val="000000"/>
              </w:rPr>
              <w:t>3.190.398,96 €</w:t>
            </w:r>
          </w:p>
        </w:tc>
      </w:tr>
    </w:tbl>
    <w:p w14:paraId="6F6E3FD2" w14:textId="77777777" w:rsidR="008546F3" w:rsidRPr="00042938" w:rsidRDefault="008546F3" w:rsidP="00042938">
      <w:pPr>
        <w:pStyle w:val="NurText"/>
        <w:spacing w:line="360" w:lineRule="auto"/>
        <w:ind w:right="617"/>
        <w:rPr>
          <w:rFonts w:cs="Arial"/>
        </w:rPr>
      </w:pPr>
    </w:p>
    <w:p w14:paraId="73935BDD" w14:textId="77777777" w:rsidR="009F307C" w:rsidRPr="00042938" w:rsidRDefault="009F307C" w:rsidP="00042938">
      <w:pPr>
        <w:pStyle w:val="NurText"/>
        <w:keepNext/>
        <w:keepLines/>
        <w:spacing w:line="360" w:lineRule="auto"/>
        <w:ind w:right="618"/>
        <w:rPr>
          <w:rFonts w:cs="Arial"/>
          <w:b/>
          <w:u w:val="single"/>
        </w:rPr>
      </w:pPr>
      <w:r w:rsidRPr="00042938">
        <w:rPr>
          <w:rFonts w:cs="Arial"/>
          <w:b/>
          <w:u w:val="single"/>
        </w:rPr>
        <w:lastRenderedPageBreak/>
        <w:t>Beispiele:</w:t>
      </w:r>
    </w:p>
    <w:p w14:paraId="773821CC" w14:textId="625EFEAD" w:rsidR="009F307C" w:rsidRPr="00042938" w:rsidRDefault="009F307C" w:rsidP="0009134D">
      <w:pPr>
        <w:pStyle w:val="NurText"/>
        <w:numPr>
          <w:ilvl w:val="0"/>
          <w:numId w:val="7"/>
        </w:numPr>
        <w:spacing w:after="120" w:line="360" w:lineRule="auto"/>
        <w:ind w:right="618"/>
        <w:jc w:val="both"/>
        <w:rPr>
          <w:rFonts w:cs="Arial"/>
        </w:rPr>
      </w:pPr>
      <w:r w:rsidRPr="00042938">
        <w:rPr>
          <w:rFonts w:cs="Arial"/>
        </w:rPr>
        <w:t xml:space="preserve">Unter dem Aspekt Klimagerechtigkeit ist unter anderem der </w:t>
      </w:r>
      <w:r w:rsidRPr="00A74CF3">
        <w:rPr>
          <w:rFonts w:cs="Arial"/>
          <w:b/>
        </w:rPr>
        <w:t xml:space="preserve">Rhein-Hunsrück-Kreis </w:t>
      </w:r>
      <w:r w:rsidRPr="00042938">
        <w:rPr>
          <w:rFonts w:cs="Arial"/>
        </w:rPr>
        <w:t>zu nennen, der ein kommunales Förderprogramm für einkommensschwache Haushalte u.a. zum Einsatz energieeffizienter Haush</w:t>
      </w:r>
      <w:r w:rsidR="00501770">
        <w:rPr>
          <w:rFonts w:cs="Arial"/>
        </w:rPr>
        <w:t xml:space="preserve">altsgeräte finanzieren möchte. </w:t>
      </w:r>
      <w:r w:rsidRPr="00042938">
        <w:rPr>
          <w:rFonts w:cs="Arial"/>
        </w:rPr>
        <w:t xml:space="preserve"> </w:t>
      </w:r>
      <w:hyperlink r:id="rId25" w:history="1">
        <w:r w:rsidR="00D919C3" w:rsidRPr="00D919C3">
          <w:rPr>
            <w:rStyle w:val="Hyperlink"/>
            <w:rFonts w:cs="Arial"/>
          </w:rPr>
          <w:t>Hier</w:t>
        </w:r>
      </w:hyperlink>
      <w:r w:rsidR="00501770">
        <w:rPr>
          <w:rFonts w:cs="Arial"/>
        </w:rPr>
        <w:t xml:space="preserve"> finden Sie einen Steckbrief zu</w:t>
      </w:r>
      <w:r w:rsidR="00D919C3">
        <w:rPr>
          <w:rFonts w:cs="Arial"/>
        </w:rPr>
        <w:t xml:space="preserve"> den KIPKI-Maßnahmen im</w:t>
      </w:r>
      <w:r w:rsidR="00501770">
        <w:rPr>
          <w:rFonts w:cs="Arial"/>
        </w:rPr>
        <w:t xml:space="preserve"> Rhein-Hunsrück-Kreis</w:t>
      </w:r>
      <w:r w:rsidR="00054B12">
        <w:rPr>
          <w:rFonts w:cs="Arial"/>
        </w:rPr>
        <w:t xml:space="preserve"> sowie eine </w:t>
      </w:r>
      <w:hyperlink r:id="rId26" w:history="1">
        <w:r w:rsidR="00054B12" w:rsidRPr="00054B12">
          <w:rPr>
            <w:rStyle w:val="Hyperlink"/>
            <w:rFonts w:cs="Arial"/>
          </w:rPr>
          <w:t>Pressemitteilung</w:t>
        </w:r>
      </w:hyperlink>
      <w:r w:rsidR="00D919C3">
        <w:rPr>
          <w:rFonts w:cs="Arial"/>
        </w:rPr>
        <w:t>.</w:t>
      </w:r>
    </w:p>
    <w:p w14:paraId="18E2E606" w14:textId="1AA07E29" w:rsidR="009F307C" w:rsidRPr="0009134D" w:rsidRDefault="009F307C" w:rsidP="0009134D">
      <w:pPr>
        <w:pStyle w:val="NurText"/>
        <w:numPr>
          <w:ilvl w:val="0"/>
          <w:numId w:val="7"/>
        </w:numPr>
        <w:spacing w:after="120" w:line="360" w:lineRule="auto"/>
        <w:ind w:right="618"/>
        <w:jc w:val="both"/>
        <w:rPr>
          <w:rFonts w:cs="Arial"/>
        </w:rPr>
      </w:pPr>
      <w:r w:rsidRPr="00042938">
        <w:rPr>
          <w:rFonts w:cs="Arial"/>
        </w:rPr>
        <w:t xml:space="preserve">Unter dem Motto: "Clever heizen - einfach sanieren“ will der </w:t>
      </w:r>
      <w:r w:rsidRPr="00501770">
        <w:rPr>
          <w:rFonts w:cs="Arial"/>
          <w:b/>
        </w:rPr>
        <w:t xml:space="preserve">Landkreis Cochem-Zell </w:t>
      </w:r>
      <w:r w:rsidRPr="00042938">
        <w:rPr>
          <w:rFonts w:cs="Arial"/>
        </w:rPr>
        <w:t xml:space="preserve">den Bürgerinnen und Bürgern ein niedrigschwelliges Angebot unterbreiten, ohne größeren administrativen Aufwand in eine verbesserte Energieeffizienz und Sanierung des Gebäudes zu investieren. </w:t>
      </w:r>
      <w:r w:rsidR="00501770">
        <w:rPr>
          <w:rFonts w:cs="Arial"/>
        </w:rPr>
        <w:br/>
      </w:r>
      <w:r w:rsidRPr="00042938">
        <w:rPr>
          <w:rFonts w:cs="Arial"/>
        </w:rPr>
        <w:t>Ein weiteres Förderprogramm soll einen Anreiz schaffen, eine neue oder Bestands-PV-Anlage um einen Batteriespeicher zu ergänzen.</w:t>
      </w:r>
      <w:r w:rsidR="00501770">
        <w:rPr>
          <w:rFonts w:cs="Arial"/>
        </w:rPr>
        <w:t xml:space="preserve"> </w:t>
      </w:r>
      <w:hyperlink r:id="rId27" w:history="1">
        <w:r w:rsidR="00D919C3" w:rsidRPr="00D919C3">
          <w:rPr>
            <w:rStyle w:val="Hyperlink"/>
            <w:rFonts w:cs="Arial"/>
          </w:rPr>
          <w:t>Hier</w:t>
        </w:r>
      </w:hyperlink>
      <w:r w:rsidR="00501770">
        <w:rPr>
          <w:rFonts w:cs="Arial"/>
        </w:rPr>
        <w:t xml:space="preserve"> finden Sie einen Steckbrief zum Kreis Cochem-Zell sowie </w:t>
      </w:r>
      <w:r w:rsidR="00054B12">
        <w:rPr>
          <w:rFonts w:cs="Arial"/>
        </w:rPr>
        <w:t>eine</w:t>
      </w:r>
      <w:r w:rsidR="00501770">
        <w:rPr>
          <w:rFonts w:cs="Arial"/>
        </w:rPr>
        <w:t xml:space="preserve"> </w:t>
      </w:r>
      <w:hyperlink r:id="rId28" w:history="1">
        <w:r w:rsidR="00501770" w:rsidRPr="00054B12">
          <w:rPr>
            <w:rStyle w:val="Hyperlink"/>
            <w:rFonts w:cs="Arial"/>
          </w:rPr>
          <w:t>Pressemitteilung</w:t>
        </w:r>
      </w:hyperlink>
      <w:r w:rsidR="00A74CF3">
        <w:rPr>
          <w:rFonts w:cs="Arial"/>
        </w:rPr>
        <w:t>.</w:t>
      </w:r>
      <w:r w:rsidR="00501770">
        <w:rPr>
          <w:rFonts w:cs="Arial"/>
        </w:rPr>
        <w:t xml:space="preserve"> </w:t>
      </w:r>
    </w:p>
    <w:p w14:paraId="539F312C" w14:textId="7C7D0E8B" w:rsidR="00A74CF3" w:rsidRDefault="00A74CF3" w:rsidP="00A74CF3">
      <w:pPr>
        <w:rPr>
          <w:rFonts w:eastAsiaTheme="minorHAnsi" w:cs="Arial"/>
          <w:b/>
          <w:u w:val="single"/>
          <w:lang w:eastAsia="en-US"/>
        </w:rPr>
      </w:pPr>
    </w:p>
    <w:p w14:paraId="64A3F616" w14:textId="08BB9F26" w:rsidR="0009134D" w:rsidRDefault="0009134D">
      <w:pPr>
        <w:rPr>
          <w:rFonts w:eastAsiaTheme="minorHAnsi" w:cs="Arial"/>
          <w:b/>
          <w:u w:val="single"/>
          <w:lang w:eastAsia="en-US"/>
        </w:rPr>
      </w:pPr>
      <w:r>
        <w:rPr>
          <w:rFonts w:eastAsiaTheme="minorHAnsi" w:cs="Arial"/>
          <w:b/>
          <w:u w:val="single"/>
          <w:lang w:eastAsia="en-US"/>
        </w:rPr>
        <w:br w:type="page"/>
      </w:r>
    </w:p>
    <w:p w14:paraId="1D2E3948" w14:textId="77777777" w:rsidR="008546F3" w:rsidRPr="00042938" w:rsidRDefault="008546F3" w:rsidP="00501770">
      <w:pPr>
        <w:pStyle w:val="NurText"/>
        <w:keepNext/>
        <w:keepLines/>
        <w:numPr>
          <w:ilvl w:val="0"/>
          <w:numId w:val="6"/>
        </w:numPr>
        <w:spacing w:line="360" w:lineRule="auto"/>
        <w:ind w:right="618"/>
        <w:rPr>
          <w:rFonts w:cs="Arial"/>
          <w:b/>
          <w:u w:val="single"/>
        </w:rPr>
      </w:pPr>
      <w:r w:rsidRPr="00042938">
        <w:rPr>
          <w:rFonts w:cs="Arial"/>
          <w:b/>
          <w:u w:val="single"/>
        </w:rPr>
        <w:lastRenderedPageBreak/>
        <w:t>Maßnahmen im Bildungsbereich</w:t>
      </w:r>
    </w:p>
    <w:p w14:paraId="11583FE6" w14:textId="77777777" w:rsidR="008546F3" w:rsidRPr="00042938" w:rsidRDefault="008546F3" w:rsidP="00042938">
      <w:pPr>
        <w:pStyle w:val="NurText"/>
        <w:spacing w:line="360" w:lineRule="auto"/>
        <w:ind w:right="617"/>
        <w:rPr>
          <w:rFonts w:cs="Arial"/>
        </w:rPr>
      </w:pPr>
      <w:r w:rsidRPr="00042938">
        <w:rPr>
          <w:rFonts w:cs="Arial"/>
        </w:rPr>
        <w:t>Im Bildungsbereich haben die Kommunen insgesamt 461 Maßnahmen mit einem Gesamtfördervolumen von rund 76 Mio. Euro beantragt, davon 354 (rund 69 Mio. Euro) im Bereich Klimaschutz und 107 (ca. 7 Mio. Euro) im Bereich Klimawandelanpassung. Die Eigenmittel der Kommunen betragen dabei rund 27 Mio. Euro, d.h., die Gesamtsumme der Investitionen der beantragten Maßnahmen im Bildungsbereich beträgt rund 103 Mio. Euro.</w:t>
      </w:r>
    </w:p>
    <w:p w14:paraId="01980BA3" w14:textId="77777777" w:rsidR="008546F3" w:rsidRDefault="008546F3" w:rsidP="00042938">
      <w:pPr>
        <w:pStyle w:val="NurText"/>
        <w:spacing w:line="360" w:lineRule="auto"/>
        <w:ind w:right="617"/>
        <w:rPr>
          <w:rFonts w:cs="Arial"/>
        </w:rPr>
      </w:pPr>
    </w:p>
    <w:p w14:paraId="41031EB7" w14:textId="77777777" w:rsidR="00A74CF3" w:rsidRPr="00042938" w:rsidRDefault="00A74CF3" w:rsidP="00042938">
      <w:pPr>
        <w:pStyle w:val="NurText"/>
        <w:spacing w:line="360" w:lineRule="auto"/>
        <w:ind w:right="617"/>
        <w:rPr>
          <w:rFonts w:cs="Arial"/>
        </w:rPr>
      </w:pPr>
    </w:p>
    <w:p w14:paraId="2FBE3CA8" w14:textId="40F8D12D" w:rsidR="008546F3" w:rsidRPr="00042938" w:rsidRDefault="008546F3" w:rsidP="00042938">
      <w:pPr>
        <w:pStyle w:val="NurText"/>
        <w:spacing w:line="360" w:lineRule="auto"/>
        <w:ind w:right="617"/>
        <w:rPr>
          <w:rFonts w:cs="Arial"/>
          <w:b/>
        </w:rPr>
      </w:pPr>
      <w:r w:rsidRPr="00042938">
        <w:rPr>
          <w:rFonts w:cs="Arial"/>
          <w:b/>
        </w:rPr>
        <w:t xml:space="preserve">„TOP 10“-Maßnahmen im Bildungsbereich (Kitas und Schulen) nach beantragten KIPKI-Mitteln (Klimaschutz </w:t>
      </w:r>
      <w:r w:rsidR="0009134D">
        <w:rPr>
          <w:rFonts w:cs="Arial"/>
          <w:b/>
        </w:rPr>
        <w:t>und Klimawandelfolgenanpassung)</w:t>
      </w:r>
    </w:p>
    <w:tbl>
      <w:tblPr>
        <w:tblW w:w="8431" w:type="dxa"/>
        <w:tblCellMar>
          <w:left w:w="70" w:type="dxa"/>
          <w:right w:w="70" w:type="dxa"/>
        </w:tblCellMar>
        <w:tblLook w:val="04A0" w:firstRow="1" w:lastRow="0" w:firstColumn="1" w:lastColumn="0" w:noHBand="0" w:noVBand="1"/>
      </w:tblPr>
      <w:tblGrid>
        <w:gridCol w:w="634"/>
        <w:gridCol w:w="4678"/>
        <w:gridCol w:w="992"/>
        <w:gridCol w:w="2127"/>
      </w:tblGrid>
      <w:tr w:rsidR="008546F3" w:rsidRPr="00042938" w14:paraId="4CD15A5A" w14:textId="77777777" w:rsidTr="0009134D">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4DB9DBA2" w14:textId="77777777" w:rsidR="008546F3" w:rsidRPr="00042938" w:rsidRDefault="008546F3" w:rsidP="00042938">
            <w:pPr>
              <w:rPr>
                <w:rFonts w:cs="Arial"/>
                <w:color w:val="000000"/>
              </w:rPr>
            </w:pPr>
            <w:r w:rsidRPr="00042938">
              <w:rPr>
                <w:rFonts w:cs="Arial"/>
                <w:color w:val="000000"/>
              </w:rPr>
              <w:t>TOP</w:t>
            </w:r>
          </w:p>
        </w:tc>
        <w:tc>
          <w:tcPr>
            <w:tcW w:w="4678" w:type="dxa"/>
            <w:tcBorders>
              <w:top w:val="single" w:sz="4" w:space="0" w:color="auto"/>
              <w:left w:val="nil"/>
              <w:bottom w:val="single" w:sz="4" w:space="0" w:color="auto"/>
              <w:right w:val="single" w:sz="4" w:space="0" w:color="auto"/>
            </w:tcBorders>
            <w:shd w:val="clear" w:color="000000" w:fill="FFFF00"/>
            <w:noWrap/>
            <w:vAlign w:val="bottom"/>
            <w:hideMark/>
          </w:tcPr>
          <w:p w14:paraId="6E2BBEAC" w14:textId="77777777" w:rsidR="008546F3" w:rsidRPr="00042938" w:rsidRDefault="008546F3" w:rsidP="00042938">
            <w:pPr>
              <w:rPr>
                <w:rFonts w:cs="Arial"/>
                <w:color w:val="000000"/>
              </w:rPr>
            </w:pPr>
            <w:r w:rsidRPr="00042938">
              <w:rPr>
                <w:rFonts w:cs="Arial"/>
                <w:color w:val="000000"/>
              </w:rPr>
              <w:t>Klimaschutz u. Klimawandelanpassung</w:t>
            </w:r>
          </w:p>
        </w:tc>
        <w:tc>
          <w:tcPr>
            <w:tcW w:w="992" w:type="dxa"/>
            <w:tcBorders>
              <w:top w:val="single" w:sz="4" w:space="0" w:color="auto"/>
              <w:left w:val="nil"/>
              <w:bottom w:val="single" w:sz="4" w:space="0" w:color="auto"/>
              <w:right w:val="single" w:sz="4" w:space="0" w:color="auto"/>
            </w:tcBorders>
            <w:shd w:val="clear" w:color="000000" w:fill="00B0F0"/>
            <w:noWrap/>
            <w:vAlign w:val="bottom"/>
            <w:hideMark/>
          </w:tcPr>
          <w:p w14:paraId="1F3ED11C" w14:textId="77777777" w:rsidR="008546F3" w:rsidRPr="00042938" w:rsidRDefault="008546F3" w:rsidP="00042938">
            <w:pPr>
              <w:rPr>
                <w:rFonts w:cs="Arial"/>
                <w:color w:val="000000"/>
              </w:rPr>
            </w:pPr>
            <w:r w:rsidRPr="00042938">
              <w:rPr>
                <w:rFonts w:cs="Arial"/>
                <w:color w:val="000000"/>
              </w:rPr>
              <w:t>Anzahl</w:t>
            </w:r>
          </w:p>
        </w:tc>
        <w:tc>
          <w:tcPr>
            <w:tcW w:w="2127" w:type="dxa"/>
            <w:tcBorders>
              <w:top w:val="single" w:sz="4" w:space="0" w:color="auto"/>
              <w:left w:val="nil"/>
              <w:bottom w:val="single" w:sz="4" w:space="0" w:color="auto"/>
              <w:right w:val="single" w:sz="4" w:space="0" w:color="auto"/>
            </w:tcBorders>
            <w:shd w:val="clear" w:color="000000" w:fill="92D050"/>
            <w:noWrap/>
            <w:vAlign w:val="bottom"/>
            <w:hideMark/>
          </w:tcPr>
          <w:p w14:paraId="47E8E621" w14:textId="77777777" w:rsidR="008546F3" w:rsidRPr="00042938" w:rsidRDefault="008546F3" w:rsidP="00042938">
            <w:pPr>
              <w:rPr>
                <w:rFonts w:cs="Arial"/>
                <w:color w:val="000000"/>
              </w:rPr>
            </w:pPr>
            <w:r w:rsidRPr="00042938">
              <w:rPr>
                <w:rFonts w:cs="Arial"/>
                <w:color w:val="000000"/>
              </w:rPr>
              <w:t>KIPKI-Mittel</w:t>
            </w:r>
          </w:p>
        </w:tc>
      </w:tr>
      <w:tr w:rsidR="008546F3" w:rsidRPr="00042938" w14:paraId="1607A2C5" w14:textId="77777777" w:rsidTr="0009134D">
        <w:trPr>
          <w:trHeight w:val="300"/>
        </w:trPr>
        <w:tc>
          <w:tcPr>
            <w:tcW w:w="634" w:type="dxa"/>
            <w:tcBorders>
              <w:top w:val="nil"/>
              <w:left w:val="single" w:sz="4" w:space="0" w:color="auto"/>
              <w:bottom w:val="single" w:sz="4" w:space="0" w:color="auto"/>
              <w:right w:val="single" w:sz="4" w:space="0" w:color="auto"/>
            </w:tcBorders>
            <w:shd w:val="clear" w:color="000000" w:fill="FFE699"/>
            <w:noWrap/>
            <w:vAlign w:val="bottom"/>
            <w:hideMark/>
          </w:tcPr>
          <w:p w14:paraId="16840AC9" w14:textId="77777777" w:rsidR="008546F3" w:rsidRPr="00042938" w:rsidRDefault="008546F3" w:rsidP="00042938">
            <w:pPr>
              <w:rPr>
                <w:rFonts w:cs="Arial"/>
                <w:color w:val="000000"/>
              </w:rPr>
            </w:pPr>
            <w:r w:rsidRPr="00042938">
              <w:rPr>
                <w:rFonts w:cs="Arial"/>
                <w:color w:val="000000"/>
              </w:rPr>
              <w:t>1</w:t>
            </w:r>
          </w:p>
        </w:tc>
        <w:tc>
          <w:tcPr>
            <w:tcW w:w="4678" w:type="dxa"/>
            <w:tcBorders>
              <w:top w:val="nil"/>
              <w:left w:val="nil"/>
              <w:bottom w:val="single" w:sz="4" w:space="0" w:color="auto"/>
              <w:right w:val="single" w:sz="4" w:space="0" w:color="auto"/>
            </w:tcBorders>
            <w:shd w:val="clear" w:color="000000" w:fill="FFE699"/>
            <w:noWrap/>
            <w:vAlign w:val="bottom"/>
            <w:hideMark/>
          </w:tcPr>
          <w:p w14:paraId="629E7D8F" w14:textId="77777777" w:rsidR="008546F3" w:rsidRPr="00042938" w:rsidRDefault="008546F3" w:rsidP="00042938">
            <w:pPr>
              <w:rPr>
                <w:rFonts w:cs="Arial"/>
                <w:b/>
                <w:color w:val="000000"/>
              </w:rPr>
            </w:pPr>
            <w:r w:rsidRPr="00042938">
              <w:rPr>
                <w:rFonts w:cs="Arial"/>
                <w:b/>
                <w:color w:val="000000"/>
              </w:rPr>
              <w:t>Energetische Sanierung</w:t>
            </w:r>
          </w:p>
        </w:tc>
        <w:tc>
          <w:tcPr>
            <w:tcW w:w="992" w:type="dxa"/>
            <w:tcBorders>
              <w:top w:val="nil"/>
              <w:left w:val="nil"/>
              <w:bottom w:val="single" w:sz="4" w:space="0" w:color="auto"/>
              <w:right w:val="single" w:sz="4" w:space="0" w:color="auto"/>
            </w:tcBorders>
            <w:shd w:val="clear" w:color="000000" w:fill="FFE699"/>
            <w:noWrap/>
            <w:vAlign w:val="bottom"/>
            <w:hideMark/>
          </w:tcPr>
          <w:p w14:paraId="7543CE28" w14:textId="77777777" w:rsidR="008546F3" w:rsidRPr="00042938" w:rsidRDefault="008546F3" w:rsidP="00042938">
            <w:pPr>
              <w:rPr>
                <w:rFonts w:cs="Arial"/>
                <w:color w:val="000000"/>
              </w:rPr>
            </w:pPr>
            <w:r w:rsidRPr="00042938">
              <w:rPr>
                <w:rFonts w:cs="Arial"/>
                <w:color w:val="000000"/>
              </w:rPr>
              <w:t>125</w:t>
            </w:r>
          </w:p>
        </w:tc>
        <w:tc>
          <w:tcPr>
            <w:tcW w:w="2127" w:type="dxa"/>
            <w:tcBorders>
              <w:top w:val="nil"/>
              <w:left w:val="nil"/>
              <w:bottom w:val="single" w:sz="4" w:space="0" w:color="auto"/>
              <w:right w:val="single" w:sz="4" w:space="0" w:color="auto"/>
            </w:tcBorders>
            <w:shd w:val="clear" w:color="000000" w:fill="FFE699"/>
            <w:noWrap/>
            <w:vAlign w:val="bottom"/>
            <w:hideMark/>
          </w:tcPr>
          <w:p w14:paraId="4548D45C" w14:textId="77777777" w:rsidR="008546F3" w:rsidRPr="00042938" w:rsidRDefault="008546F3" w:rsidP="00042938">
            <w:pPr>
              <w:rPr>
                <w:rFonts w:cs="Arial"/>
                <w:color w:val="000000"/>
              </w:rPr>
            </w:pPr>
            <w:r w:rsidRPr="00042938">
              <w:rPr>
                <w:rFonts w:cs="Arial"/>
                <w:color w:val="000000"/>
              </w:rPr>
              <w:t>34.399.813,91 €</w:t>
            </w:r>
          </w:p>
        </w:tc>
      </w:tr>
      <w:tr w:rsidR="008546F3" w:rsidRPr="00042938" w14:paraId="7B6DA477" w14:textId="77777777" w:rsidTr="0009134D">
        <w:trPr>
          <w:trHeight w:val="300"/>
        </w:trPr>
        <w:tc>
          <w:tcPr>
            <w:tcW w:w="634" w:type="dxa"/>
            <w:tcBorders>
              <w:top w:val="nil"/>
              <w:left w:val="single" w:sz="4" w:space="0" w:color="auto"/>
              <w:bottom w:val="single" w:sz="4" w:space="0" w:color="auto"/>
              <w:right w:val="single" w:sz="4" w:space="0" w:color="auto"/>
            </w:tcBorders>
            <w:shd w:val="clear" w:color="000000" w:fill="FFE699"/>
            <w:noWrap/>
            <w:vAlign w:val="bottom"/>
            <w:hideMark/>
          </w:tcPr>
          <w:p w14:paraId="3DFC0EC6" w14:textId="77777777" w:rsidR="008546F3" w:rsidRPr="00042938" w:rsidRDefault="008546F3" w:rsidP="00042938">
            <w:pPr>
              <w:rPr>
                <w:rFonts w:cs="Arial"/>
                <w:color w:val="000000"/>
              </w:rPr>
            </w:pPr>
            <w:r w:rsidRPr="00042938">
              <w:rPr>
                <w:rFonts w:cs="Arial"/>
                <w:color w:val="000000"/>
              </w:rPr>
              <w:t>2</w:t>
            </w:r>
          </w:p>
        </w:tc>
        <w:tc>
          <w:tcPr>
            <w:tcW w:w="4678" w:type="dxa"/>
            <w:tcBorders>
              <w:top w:val="nil"/>
              <w:left w:val="nil"/>
              <w:bottom w:val="single" w:sz="4" w:space="0" w:color="auto"/>
              <w:right w:val="single" w:sz="4" w:space="0" w:color="auto"/>
            </w:tcBorders>
            <w:shd w:val="clear" w:color="000000" w:fill="FFE699"/>
            <w:noWrap/>
            <w:vAlign w:val="bottom"/>
            <w:hideMark/>
          </w:tcPr>
          <w:p w14:paraId="09CF860B" w14:textId="77777777" w:rsidR="008546F3" w:rsidRPr="00042938" w:rsidRDefault="008546F3" w:rsidP="00042938">
            <w:pPr>
              <w:rPr>
                <w:rFonts w:cs="Arial"/>
                <w:b/>
                <w:color w:val="000000"/>
              </w:rPr>
            </w:pPr>
            <w:r w:rsidRPr="00042938">
              <w:rPr>
                <w:rFonts w:cs="Arial"/>
                <w:b/>
                <w:color w:val="000000"/>
              </w:rPr>
              <w:t xml:space="preserve">LED-Umrüstung </w:t>
            </w:r>
          </w:p>
          <w:p w14:paraId="79560BBD" w14:textId="77777777" w:rsidR="008546F3" w:rsidRPr="00042938" w:rsidRDefault="008546F3" w:rsidP="00042938">
            <w:pPr>
              <w:rPr>
                <w:rFonts w:cs="Arial"/>
                <w:b/>
                <w:color w:val="000000"/>
              </w:rPr>
            </w:pPr>
            <w:r w:rsidRPr="00042938">
              <w:rPr>
                <w:rFonts w:cs="Arial"/>
                <w:color w:val="000000"/>
              </w:rPr>
              <w:t>(Außen- und Innenbeleuchtung)</w:t>
            </w:r>
          </w:p>
        </w:tc>
        <w:tc>
          <w:tcPr>
            <w:tcW w:w="992" w:type="dxa"/>
            <w:tcBorders>
              <w:top w:val="nil"/>
              <w:left w:val="nil"/>
              <w:bottom w:val="single" w:sz="4" w:space="0" w:color="auto"/>
              <w:right w:val="single" w:sz="4" w:space="0" w:color="auto"/>
            </w:tcBorders>
            <w:shd w:val="clear" w:color="000000" w:fill="FFE699"/>
            <w:noWrap/>
            <w:vAlign w:val="bottom"/>
            <w:hideMark/>
          </w:tcPr>
          <w:p w14:paraId="750D5741" w14:textId="77777777" w:rsidR="008546F3" w:rsidRPr="00042938" w:rsidRDefault="008546F3" w:rsidP="00042938">
            <w:pPr>
              <w:rPr>
                <w:rFonts w:cs="Arial"/>
                <w:color w:val="000000"/>
              </w:rPr>
            </w:pPr>
            <w:r w:rsidRPr="00042938">
              <w:rPr>
                <w:rFonts w:cs="Arial"/>
                <w:color w:val="000000"/>
              </w:rPr>
              <w:t>94</w:t>
            </w:r>
          </w:p>
        </w:tc>
        <w:tc>
          <w:tcPr>
            <w:tcW w:w="2127" w:type="dxa"/>
            <w:tcBorders>
              <w:top w:val="nil"/>
              <w:left w:val="nil"/>
              <w:bottom w:val="single" w:sz="4" w:space="0" w:color="auto"/>
              <w:right w:val="single" w:sz="4" w:space="0" w:color="auto"/>
            </w:tcBorders>
            <w:shd w:val="clear" w:color="000000" w:fill="FFE699"/>
            <w:noWrap/>
            <w:vAlign w:val="bottom"/>
            <w:hideMark/>
          </w:tcPr>
          <w:p w14:paraId="1BD953B9" w14:textId="77777777" w:rsidR="008546F3" w:rsidRPr="00042938" w:rsidRDefault="008546F3" w:rsidP="00042938">
            <w:pPr>
              <w:rPr>
                <w:rFonts w:cs="Arial"/>
                <w:color w:val="000000"/>
              </w:rPr>
            </w:pPr>
            <w:r w:rsidRPr="00042938">
              <w:rPr>
                <w:rFonts w:cs="Arial"/>
                <w:color w:val="000000"/>
              </w:rPr>
              <w:t>14.570.376,10 €</w:t>
            </w:r>
          </w:p>
        </w:tc>
      </w:tr>
      <w:tr w:rsidR="008546F3" w:rsidRPr="00042938" w14:paraId="2ED975AC" w14:textId="77777777" w:rsidTr="0009134D">
        <w:trPr>
          <w:trHeight w:val="300"/>
        </w:trPr>
        <w:tc>
          <w:tcPr>
            <w:tcW w:w="634" w:type="dxa"/>
            <w:tcBorders>
              <w:top w:val="nil"/>
              <w:left w:val="single" w:sz="4" w:space="0" w:color="auto"/>
              <w:bottom w:val="single" w:sz="4" w:space="0" w:color="auto"/>
              <w:right w:val="single" w:sz="4" w:space="0" w:color="auto"/>
            </w:tcBorders>
            <w:shd w:val="clear" w:color="000000" w:fill="FFE699"/>
            <w:noWrap/>
            <w:vAlign w:val="bottom"/>
            <w:hideMark/>
          </w:tcPr>
          <w:p w14:paraId="384B5547" w14:textId="77777777" w:rsidR="008546F3" w:rsidRPr="00042938" w:rsidRDefault="008546F3" w:rsidP="00042938">
            <w:pPr>
              <w:rPr>
                <w:rFonts w:cs="Arial"/>
                <w:color w:val="000000"/>
              </w:rPr>
            </w:pPr>
            <w:r w:rsidRPr="00042938">
              <w:rPr>
                <w:rFonts w:cs="Arial"/>
                <w:color w:val="000000"/>
              </w:rPr>
              <w:t>3</w:t>
            </w:r>
          </w:p>
        </w:tc>
        <w:tc>
          <w:tcPr>
            <w:tcW w:w="4678" w:type="dxa"/>
            <w:tcBorders>
              <w:top w:val="nil"/>
              <w:left w:val="nil"/>
              <w:bottom w:val="single" w:sz="4" w:space="0" w:color="auto"/>
              <w:right w:val="single" w:sz="4" w:space="0" w:color="auto"/>
            </w:tcBorders>
            <w:shd w:val="clear" w:color="000000" w:fill="FFE699"/>
            <w:noWrap/>
            <w:vAlign w:val="bottom"/>
          </w:tcPr>
          <w:p w14:paraId="3D135BEF" w14:textId="77777777" w:rsidR="008546F3" w:rsidRPr="00042938" w:rsidRDefault="008546F3" w:rsidP="00042938">
            <w:pPr>
              <w:rPr>
                <w:rFonts w:cs="Arial"/>
                <w:color w:val="000000"/>
              </w:rPr>
            </w:pPr>
            <w:r w:rsidRPr="00042938">
              <w:rPr>
                <w:rFonts w:cs="Arial"/>
                <w:b/>
                <w:color w:val="000000"/>
              </w:rPr>
              <w:t>Nachhaltige Stromversorgung</w:t>
            </w:r>
            <w:r w:rsidRPr="00042938">
              <w:rPr>
                <w:rFonts w:cs="Arial"/>
                <w:color w:val="000000"/>
              </w:rPr>
              <w:t xml:space="preserve"> </w:t>
            </w:r>
          </w:p>
          <w:p w14:paraId="2ABAC32E" w14:textId="77777777" w:rsidR="008546F3" w:rsidRPr="00042938" w:rsidRDefault="008546F3" w:rsidP="00042938">
            <w:pPr>
              <w:rPr>
                <w:rFonts w:cs="Arial"/>
                <w:color w:val="000000"/>
              </w:rPr>
            </w:pPr>
            <w:r w:rsidRPr="00042938">
              <w:rPr>
                <w:rFonts w:cs="Arial"/>
                <w:color w:val="000000"/>
              </w:rPr>
              <w:t>(insb. PV-Anlage / Stromspeicher / Bilanzkreis)</w:t>
            </w:r>
          </w:p>
        </w:tc>
        <w:tc>
          <w:tcPr>
            <w:tcW w:w="992" w:type="dxa"/>
            <w:tcBorders>
              <w:top w:val="nil"/>
              <w:left w:val="nil"/>
              <w:bottom w:val="single" w:sz="4" w:space="0" w:color="auto"/>
              <w:right w:val="single" w:sz="4" w:space="0" w:color="auto"/>
            </w:tcBorders>
            <w:shd w:val="clear" w:color="000000" w:fill="FFE699"/>
            <w:noWrap/>
            <w:vAlign w:val="bottom"/>
          </w:tcPr>
          <w:p w14:paraId="59DE9001" w14:textId="77777777" w:rsidR="008546F3" w:rsidRPr="00042938" w:rsidRDefault="008546F3" w:rsidP="00042938">
            <w:pPr>
              <w:rPr>
                <w:rFonts w:cs="Arial"/>
                <w:color w:val="000000"/>
              </w:rPr>
            </w:pPr>
            <w:r w:rsidRPr="00042938">
              <w:rPr>
                <w:rFonts w:cs="Arial"/>
                <w:color w:val="000000"/>
              </w:rPr>
              <w:t>98</w:t>
            </w:r>
          </w:p>
        </w:tc>
        <w:tc>
          <w:tcPr>
            <w:tcW w:w="2127" w:type="dxa"/>
            <w:tcBorders>
              <w:top w:val="nil"/>
              <w:left w:val="nil"/>
              <w:bottom w:val="single" w:sz="4" w:space="0" w:color="auto"/>
              <w:right w:val="single" w:sz="4" w:space="0" w:color="auto"/>
            </w:tcBorders>
            <w:shd w:val="clear" w:color="000000" w:fill="FFE699"/>
            <w:noWrap/>
            <w:vAlign w:val="bottom"/>
          </w:tcPr>
          <w:p w14:paraId="4A475D77" w14:textId="77777777" w:rsidR="008546F3" w:rsidRPr="00042938" w:rsidRDefault="008546F3" w:rsidP="00042938">
            <w:pPr>
              <w:rPr>
                <w:rFonts w:cs="Arial"/>
                <w:color w:val="000000"/>
              </w:rPr>
            </w:pPr>
            <w:r w:rsidRPr="00042938">
              <w:rPr>
                <w:rFonts w:cs="Arial"/>
                <w:color w:val="000000"/>
              </w:rPr>
              <w:t>14.428.687,08 €</w:t>
            </w:r>
          </w:p>
        </w:tc>
      </w:tr>
      <w:tr w:rsidR="008546F3" w:rsidRPr="00042938" w14:paraId="1250F8AA" w14:textId="77777777" w:rsidTr="0009134D">
        <w:trPr>
          <w:trHeight w:val="300"/>
        </w:trPr>
        <w:tc>
          <w:tcPr>
            <w:tcW w:w="634" w:type="dxa"/>
            <w:tcBorders>
              <w:top w:val="nil"/>
              <w:left w:val="single" w:sz="4" w:space="0" w:color="auto"/>
              <w:bottom w:val="single" w:sz="4" w:space="0" w:color="auto"/>
              <w:right w:val="single" w:sz="4" w:space="0" w:color="auto"/>
            </w:tcBorders>
            <w:shd w:val="clear" w:color="000000" w:fill="FFE699"/>
            <w:noWrap/>
            <w:vAlign w:val="bottom"/>
            <w:hideMark/>
          </w:tcPr>
          <w:p w14:paraId="67842059" w14:textId="77777777" w:rsidR="008546F3" w:rsidRPr="00042938" w:rsidRDefault="008546F3" w:rsidP="00042938">
            <w:pPr>
              <w:rPr>
                <w:rFonts w:cs="Arial"/>
              </w:rPr>
            </w:pPr>
            <w:r w:rsidRPr="00042938">
              <w:rPr>
                <w:rFonts w:cs="Arial"/>
              </w:rPr>
              <w:t>4</w:t>
            </w:r>
          </w:p>
        </w:tc>
        <w:tc>
          <w:tcPr>
            <w:tcW w:w="4678" w:type="dxa"/>
            <w:tcBorders>
              <w:top w:val="nil"/>
              <w:left w:val="nil"/>
              <w:bottom w:val="single" w:sz="4" w:space="0" w:color="auto"/>
              <w:right w:val="single" w:sz="4" w:space="0" w:color="auto"/>
            </w:tcBorders>
            <w:shd w:val="clear" w:color="000000" w:fill="FFE699"/>
            <w:noWrap/>
            <w:vAlign w:val="bottom"/>
          </w:tcPr>
          <w:p w14:paraId="52D9E081" w14:textId="77777777" w:rsidR="008546F3" w:rsidRPr="00042938" w:rsidRDefault="008546F3" w:rsidP="00042938">
            <w:pPr>
              <w:rPr>
                <w:rFonts w:cs="Arial"/>
                <w:b/>
              </w:rPr>
            </w:pPr>
            <w:r w:rsidRPr="00042938">
              <w:rPr>
                <w:rFonts w:cs="Arial"/>
                <w:b/>
              </w:rPr>
              <w:t xml:space="preserve">Beschattungseinrichtungen </w:t>
            </w:r>
            <w:r w:rsidRPr="00042938">
              <w:rPr>
                <w:rFonts w:cs="Arial"/>
              </w:rPr>
              <w:t>(insb. Gebäude u. Gelände)</w:t>
            </w:r>
          </w:p>
        </w:tc>
        <w:tc>
          <w:tcPr>
            <w:tcW w:w="992" w:type="dxa"/>
            <w:tcBorders>
              <w:top w:val="nil"/>
              <w:left w:val="nil"/>
              <w:bottom w:val="single" w:sz="4" w:space="0" w:color="auto"/>
              <w:right w:val="single" w:sz="4" w:space="0" w:color="auto"/>
            </w:tcBorders>
            <w:shd w:val="clear" w:color="000000" w:fill="FFE699"/>
            <w:noWrap/>
            <w:vAlign w:val="bottom"/>
          </w:tcPr>
          <w:p w14:paraId="0B869D77" w14:textId="77777777" w:rsidR="008546F3" w:rsidRPr="00042938" w:rsidRDefault="008546F3" w:rsidP="00042938">
            <w:pPr>
              <w:rPr>
                <w:rFonts w:cs="Arial"/>
              </w:rPr>
            </w:pPr>
            <w:r w:rsidRPr="00042938">
              <w:rPr>
                <w:rFonts w:cs="Arial"/>
              </w:rPr>
              <w:t>71</w:t>
            </w:r>
          </w:p>
        </w:tc>
        <w:tc>
          <w:tcPr>
            <w:tcW w:w="2127" w:type="dxa"/>
            <w:tcBorders>
              <w:top w:val="nil"/>
              <w:left w:val="nil"/>
              <w:bottom w:val="single" w:sz="4" w:space="0" w:color="auto"/>
              <w:right w:val="single" w:sz="4" w:space="0" w:color="auto"/>
            </w:tcBorders>
            <w:shd w:val="clear" w:color="000000" w:fill="FFE699"/>
            <w:noWrap/>
            <w:vAlign w:val="bottom"/>
          </w:tcPr>
          <w:p w14:paraId="4653A796" w14:textId="77777777" w:rsidR="008546F3" w:rsidRPr="00042938" w:rsidRDefault="008546F3" w:rsidP="00042938">
            <w:pPr>
              <w:rPr>
                <w:rFonts w:cs="Arial"/>
              </w:rPr>
            </w:pPr>
            <w:r w:rsidRPr="00042938">
              <w:rPr>
                <w:rFonts w:cs="Arial"/>
              </w:rPr>
              <w:t>4.209.371,43 €</w:t>
            </w:r>
          </w:p>
        </w:tc>
      </w:tr>
      <w:tr w:rsidR="008546F3" w:rsidRPr="00042938" w14:paraId="43138006" w14:textId="77777777" w:rsidTr="0009134D">
        <w:trPr>
          <w:trHeight w:val="300"/>
        </w:trPr>
        <w:tc>
          <w:tcPr>
            <w:tcW w:w="634" w:type="dxa"/>
            <w:tcBorders>
              <w:top w:val="nil"/>
              <w:left w:val="single" w:sz="4" w:space="0" w:color="auto"/>
              <w:bottom w:val="single" w:sz="4" w:space="0" w:color="auto"/>
              <w:right w:val="single" w:sz="4" w:space="0" w:color="auto"/>
            </w:tcBorders>
            <w:shd w:val="clear" w:color="000000" w:fill="FFE699"/>
            <w:noWrap/>
            <w:vAlign w:val="bottom"/>
          </w:tcPr>
          <w:p w14:paraId="47605D10" w14:textId="77777777" w:rsidR="008546F3" w:rsidRPr="00042938" w:rsidRDefault="008546F3" w:rsidP="00042938">
            <w:pPr>
              <w:rPr>
                <w:rFonts w:cs="Arial"/>
                <w:color w:val="000000"/>
              </w:rPr>
            </w:pPr>
            <w:r w:rsidRPr="00042938">
              <w:rPr>
                <w:rFonts w:cs="Arial"/>
                <w:color w:val="000000"/>
              </w:rPr>
              <w:t>5</w:t>
            </w:r>
          </w:p>
        </w:tc>
        <w:tc>
          <w:tcPr>
            <w:tcW w:w="4678" w:type="dxa"/>
            <w:tcBorders>
              <w:top w:val="nil"/>
              <w:left w:val="nil"/>
              <w:bottom w:val="single" w:sz="4" w:space="0" w:color="auto"/>
              <w:right w:val="single" w:sz="4" w:space="0" w:color="auto"/>
            </w:tcBorders>
            <w:shd w:val="clear" w:color="000000" w:fill="FFE699"/>
            <w:noWrap/>
            <w:vAlign w:val="bottom"/>
          </w:tcPr>
          <w:p w14:paraId="56DEF758" w14:textId="77777777" w:rsidR="008546F3" w:rsidRPr="00042938" w:rsidRDefault="008546F3" w:rsidP="00042938">
            <w:pPr>
              <w:rPr>
                <w:rFonts w:cs="Arial"/>
                <w:b/>
                <w:color w:val="000000"/>
              </w:rPr>
            </w:pPr>
            <w:r w:rsidRPr="00042938">
              <w:rPr>
                <w:rFonts w:cs="Arial"/>
                <w:b/>
                <w:color w:val="000000"/>
              </w:rPr>
              <w:t xml:space="preserve">Entsiegelung </w:t>
            </w:r>
            <w:r w:rsidRPr="00042938">
              <w:rPr>
                <w:rFonts w:cs="Arial"/>
                <w:color w:val="000000"/>
              </w:rPr>
              <w:t>(insb. von Schulhöfen)</w:t>
            </w:r>
          </w:p>
        </w:tc>
        <w:tc>
          <w:tcPr>
            <w:tcW w:w="992" w:type="dxa"/>
            <w:tcBorders>
              <w:top w:val="nil"/>
              <w:left w:val="nil"/>
              <w:bottom w:val="single" w:sz="4" w:space="0" w:color="auto"/>
              <w:right w:val="single" w:sz="4" w:space="0" w:color="auto"/>
            </w:tcBorders>
            <w:shd w:val="clear" w:color="000000" w:fill="FFE699"/>
            <w:noWrap/>
            <w:vAlign w:val="bottom"/>
          </w:tcPr>
          <w:p w14:paraId="42C3BE37" w14:textId="77777777" w:rsidR="008546F3" w:rsidRPr="00042938" w:rsidRDefault="008546F3" w:rsidP="00042938">
            <w:pPr>
              <w:rPr>
                <w:rFonts w:cs="Arial"/>
                <w:color w:val="000000"/>
              </w:rPr>
            </w:pPr>
            <w:r w:rsidRPr="00042938">
              <w:rPr>
                <w:rFonts w:cs="Arial"/>
                <w:color w:val="000000"/>
              </w:rPr>
              <w:t>33</w:t>
            </w:r>
          </w:p>
        </w:tc>
        <w:tc>
          <w:tcPr>
            <w:tcW w:w="2127" w:type="dxa"/>
            <w:tcBorders>
              <w:top w:val="nil"/>
              <w:left w:val="nil"/>
              <w:bottom w:val="single" w:sz="4" w:space="0" w:color="auto"/>
              <w:right w:val="single" w:sz="4" w:space="0" w:color="auto"/>
            </w:tcBorders>
            <w:shd w:val="clear" w:color="000000" w:fill="FFE699"/>
            <w:noWrap/>
            <w:vAlign w:val="bottom"/>
          </w:tcPr>
          <w:p w14:paraId="6A651640" w14:textId="77777777" w:rsidR="008546F3" w:rsidRPr="00042938" w:rsidRDefault="008546F3" w:rsidP="00042938">
            <w:pPr>
              <w:rPr>
                <w:rFonts w:cs="Arial"/>
                <w:color w:val="000000"/>
              </w:rPr>
            </w:pPr>
            <w:r w:rsidRPr="00042938">
              <w:rPr>
                <w:rFonts w:cs="Arial"/>
                <w:color w:val="000000"/>
              </w:rPr>
              <w:t>2.631.416,60</w:t>
            </w:r>
          </w:p>
        </w:tc>
      </w:tr>
      <w:tr w:rsidR="008546F3" w:rsidRPr="00042938" w14:paraId="36403466" w14:textId="77777777" w:rsidTr="0009134D">
        <w:trPr>
          <w:trHeight w:val="300"/>
        </w:trPr>
        <w:tc>
          <w:tcPr>
            <w:tcW w:w="634" w:type="dxa"/>
            <w:tcBorders>
              <w:top w:val="nil"/>
              <w:left w:val="single" w:sz="4" w:space="0" w:color="auto"/>
              <w:bottom w:val="single" w:sz="4" w:space="0" w:color="auto"/>
              <w:right w:val="single" w:sz="4" w:space="0" w:color="auto"/>
            </w:tcBorders>
            <w:shd w:val="clear" w:color="000000" w:fill="FFE699"/>
            <w:noWrap/>
            <w:vAlign w:val="bottom"/>
            <w:hideMark/>
          </w:tcPr>
          <w:p w14:paraId="5E2339CC" w14:textId="77777777" w:rsidR="008546F3" w:rsidRPr="00042938" w:rsidRDefault="008546F3" w:rsidP="00042938">
            <w:pPr>
              <w:rPr>
                <w:rFonts w:cs="Arial"/>
                <w:color w:val="000000"/>
              </w:rPr>
            </w:pPr>
            <w:r w:rsidRPr="00042938">
              <w:rPr>
                <w:rFonts w:cs="Arial"/>
                <w:color w:val="000000"/>
              </w:rPr>
              <w:t>6</w:t>
            </w:r>
          </w:p>
        </w:tc>
        <w:tc>
          <w:tcPr>
            <w:tcW w:w="4678" w:type="dxa"/>
            <w:tcBorders>
              <w:top w:val="nil"/>
              <w:left w:val="nil"/>
              <w:bottom w:val="single" w:sz="4" w:space="0" w:color="auto"/>
              <w:right w:val="single" w:sz="4" w:space="0" w:color="auto"/>
            </w:tcBorders>
            <w:shd w:val="clear" w:color="000000" w:fill="FFE699"/>
            <w:noWrap/>
            <w:vAlign w:val="bottom"/>
          </w:tcPr>
          <w:p w14:paraId="086D3C3A" w14:textId="77777777" w:rsidR="008546F3" w:rsidRPr="00042938" w:rsidRDefault="008546F3" w:rsidP="00042938">
            <w:pPr>
              <w:rPr>
                <w:rFonts w:cs="Arial"/>
                <w:color w:val="000000"/>
              </w:rPr>
            </w:pPr>
            <w:r w:rsidRPr="00042938">
              <w:rPr>
                <w:rFonts w:cs="Arial"/>
                <w:b/>
                <w:color w:val="000000"/>
              </w:rPr>
              <w:t>Steigerung der Energieeffizienz</w:t>
            </w:r>
            <w:r w:rsidRPr="00042938">
              <w:rPr>
                <w:rFonts w:cs="Arial"/>
                <w:color w:val="000000"/>
              </w:rPr>
              <w:t xml:space="preserve"> </w:t>
            </w:r>
          </w:p>
          <w:p w14:paraId="61AC2CDF" w14:textId="77777777" w:rsidR="008546F3" w:rsidRPr="00042938" w:rsidRDefault="008546F3" w:rsidP="00042938">
            <w:pPr>
              <w:rPr>
                <w:rFonts w:cs="Arial"/>
                <w:color w:val="000000"/>
              </w:rPr>
            </w:pPr>
            <w:r w:rsidRPr="00042938">
              <w:rPr>
                <w:rFonts w:cs="Arial"/>
                <w:color w:val="000000"/>
              </w:rPr>
              <w:t>(insb. Heizungsoptimierung / Gebäudeautomation / Energieeffiziente Geräte)</w:t>
            </w:r>
          </w:p>
        </w:tc>
        <w:tc>
          <w:tcPr>
            <w:tcW w:w="992" w:type="dxa"/>
            <w:tcBorders>
              <w:top w:val="nil"/>
              <w:left w:val="nil"/>
              <w:bottom w:val="single" w:sz="4" w:space="0" w:color="auto"/>
              <w:right w:val="single" w:sz="4" w:space="0" w:color="auto"/>
            </w:tcBorders>
            <w:shd w:val="clear" w:color="000000" w:fill="FFE699"/>
            <w:noWrap/>
            <w:vAlign w:val="bottom"/>
          </w:tcPr>
          <w:p w14:paraId="254262DF" w14:textId="77777777" w:rsidR="008546F3" w:rsidRPr="00042938" w:rsidRDefault="008546F3" w:rsidP="00042938">
            <w:pPr>
              <w:rPr>
                <w:rFonts w:cs="Arial"/>
                <w:color w:val="000000"/>
              </w:rPr>
            </w:pPr>
            <w:r w:rsidRPr="00042938">
              <w:rPr>
                <w:rFonts w:cs="Arial"/>
                <w:color w:val="000000"/>
              </w:rPr>
              <w:t>16</w:t>
            </w:r>
          </w:p>
        </w:tc>
        <w:tc>
          <w:tcPr>
            <w:tcW w:w="2127" w:type="dxa"/>
            <w:tcBorders>
              <w:top w:val="nil"/>
              <w:left w:val="nil"/>
              <w:bottom w:val="single" w:sz="4" w:space="0" w:color="auto"/>
              <w:right w:val="single" w:sz="4" w:space="0" w:color="auto"/>
            </w:tcBorders>
            <w:shd w:val="clear" w:color="000000" w:fill="FFE699"/>
            <w:noWrap/>
            <w:vAlign w:val="bottom"/>
          </w:tcPr>
          <w:p w14:paraId="7ED7C226" w14:textId="77777777" w:rsidR="008546F3" w:rsidRPr="00042938" w:rsidRDefault="008546F3" w:rsidP="00042938">
            <w:pPr>
              <w:rPr>
                <w:rFonts w:cs="Arial"/>
                <w:color w:val="000000"/>
              </w:rPr>
            </w:pPr>
            <w:r w:rsidRPr="00042938">
              <w:rPr>
                <w:rFonts w:cs="Arial"/>
                <w:color w:val="000000"/>
              </w:rPr>
              <w:t>2.077.524,44 €</w:t>
            </w:r>
          </w:p>
        </w:tc>
      </w:tr>
      <w:tr w:rsidR="008546F3" w:rsidRPr="00042938" w14:paraId="55D3279E" w14:textId="77777777" w:rsidTr="0009134D">
        <w:trPr>
          <w:trHeight w:val="300"/>
        </w:trPr>
        <w:tc>
          <w:tcPr>
            <w:tcW w:w="634" w:type="dxa"/>
            <w:tcBorders>
              <w:top w:val="nil"/>
              <w:left w:val="single" w:sz="4" w:space="0" w:color="auto"/>
              <w:bottom w:val="single" w:sz="4" w:space="0" w:color="auto"/>
              <w:right w:val="single" w:sz="4" w:space="0" w:color="auto"/>
            </w:tcBorders>
            <w:shd w:val="clear" w:color="000000" w:fill="FFE699"/>
            <w:noWrap/>
            <w:vAlign w:val="bottom"/>
          </w:tcPr>
          <w:p w14:paraId="58270BFD" w14:textId="77777777" w:rsidR="008546F3" w:rsidRPr="00042938" w:rsidRDefault="008546F3" w:rsidP="00042938">
            <w:pPr>
              <w:rPr>
                <w:rFonts w:cs="Arial"/>
                <w:color w:val="000000"/>
              </w:rPr>
            </w:pPr>
            <w:r w:rsidRPr="00042938">
              <w:rPr>
                <w:rFonts w:cs="Arial"/>
                <w:color w:val="000000"/>
              </w:rPr>
              <w:t>7</w:t>
            </w:r>
          </w:p>
        </w:tc>
        <w:tc>
          <w:tcPr>
            <w:tcW w:w="4678" w:type="dxa"/>
            <w:tcBorders>
              <w:top w:val="nil"/>
              <w:left w:val="nil"/>
              <w:bottom w:val="single" w:sz="4" w:space="0" w:color="auto"/>
              <w:right w:val="single" w:sz="4" w:space="0" w:color="auto"/>
            </w:tcBorders>
            <w:shd w:val="clear" w:color="000000" w:fill="FFE699"/>
            <w:noWrap/>
            <w:vAlign w:val="bottom"/>
          </w:tcPr>
          <w:p w14:paraId="6D03C811" w14:textId="77777777" w:rsidR="008546F3" w:rsidRPr="00042938" w:rsidRDefault="008546F3" w:rsidP="00042938">
            <w:pPr>
              <w:rPr>
                <w:rFonts w:cs="Arial"/>
                <w:b/>
                <w:color w:val="000000"/>
              </w:rPr>
            </w:pPr>
            <w:r w:rsidRPr="00042938">
              <w:rPr>
                <w:rFonts w:cs="Arial"/>
                <w:b/>
                <w:color w:val="000000"/>
              </w:rPr>
              <w:t>Radverkehr</w:t>
            </w:r>
            <w:r w:rsidRPr="00042938">
              <w:rPr>
                <w:rFonts w:cs="Arial"/>
                <w:color w:val="000000"/>
              </w:rPr>
              <w:t xml:space="preserve"> (insb. Fahrradabstellanlage)</w:t>
            </w:r>
          </w:p>
        </w:tc>
        <w:tc>
          <w:tcPr>
            <w:tcW w:w="992" w:type="dxa"/>
            <w:tcBorders>
              <w:top w:val="nil"/>
              <w:left w:val="nil"/>
              <w:bottom w:val="single" w:sz="4" w:space="0" w:color="auto"/>
              <w:right w:val="single" w:sz="4" w:space="0" w:color="auto"/>
            </w:tcBorders>
            <w:shd w:val="clear" w:color="000000" w:fill="FFE699"/>
            <w:noWrap/>
            <w:vAlign w:val="bottom"/>
          </w:tcPr>
          <w:p w14:paraId="451F283D" w14:textId="77777777" w:rsidR="008546F3" w:rsidRPr="00042938" w:rsidRDefault="008546F3" w:rsidP="00042938">
            <w:pPr>
              <w:rPr>
                <w:rFonts w:cs="Arial"/>
                <w:color w:val="000000"/>
              </w:rPr>
            </w:pPr>
            <w:r w:rsidRPr="00042938">
              <w:rPr>
                <w:rFonts w:cs="Arial"/>
                <w:color w:val="000000"/>
              </w:rPr>
              <w:t>12</w:t>
            </w:r>
          </w:p>
        </w:tc>
        <w:tc>
          <w:tcPr>
            <w:tcW w:w="2127" w:type="dxa"/>
            <w:tcBorders>
              <w:top w:val="nil"/>
              <w:left w:val="nil"/>
              <w:bottom w:val="single" w:sz="4" w:space="0" w:color="auto"/>
              <w:right w:val="single" w:sz="4" w:space="0" w:color="auto"/>
            </w:tcBorders>
            <w:shd w:val="clear" w:color="000000" w:fill="FFE699"/>
            <w:noWrap/>
            <w:vAlign w:val="bottom"/>
          </w:tcPr>
          <w:p w14:paraId="575793EF" w14:textId="77777777" w:rsidR="008546F3" w:rsidRPr="00042938" w:rsidRDefault="008546F3" w:rsidP="00042938">
            <w:pPr>
              <w:rPr>
                <w:rFonts w:cs="Arial"/>
                <w:color w:val="000000"/>
              </w:rPr>
            </w:pPr>
            <w:r w:rsidRPr="00042938">
              <w:rPr>
                <w:rFonts w:cs="Arial"/>
                <w:color w:val="000000"/>
              </w:rPr>
              <w:t>1.411.131,54 €</w:t>
            </w:r>
          </w:p>
        </w:tc>
      </w:tr>
      <w:tr w:rsidR="008546F3" w:rsidRPr="00042938" w14:paraId="5B52BAF9" w14:textId="77777777" w:rsidTr="0009134D">
        <w:trPr>
          <w:trHeight w:val="300"/>
        </w:trPr>
        <w:tc>
          <w:tcPr>
            <w:tcW w:w="634" w:type="dxa"/>
            <w:tcBorders>
              <w:top w:val="nil"/>
              <w:left w:val="single" w:sz="4" w:space="0" w:color="auto"/>
              <w:bottom w:val="single" w:sz="4" w:space="0" w:color="auto"/>
              <w:right w:val="single" w:sz="4" w:space="0" w:color="auto"/>
            </w:tcBorders>
            <w:shd w:val="clear" w:color="000000" w:fill="FFE699"/>
            <w:noWrap/>
            <w:vAlign w:val="bottom"/>
            <w:hideMark/>
          </w:tcPr>
          <w:p w14:paraId="20A3B28A" w14:textId="77777777" w:rsidR="008546F3" w:rsidRPr="00042938" w:rsidRDefault="008546F3" w:rsidP="00042938">
            <w:pPr>
              <w:rPr>
                <w:rFonts w:cs="Arial"/>
                <w:color w:val="000000"/>
              </w:rPr>
            </w:pPr>
            <w:r w:rsidRPr="00042938">
              <w:rPr>
                <w:rFonts w:cs="Arial"/>
                <w:color w:val="000000"/>
              </w:rPr>
              <w:t>8</w:t>
            </w:r>
          </w:p>
        </w:tc>
        <w:tc>
          <w:tcPr>
            <w:tcW w:w="4678" w:type="dxa"/>
            <w:tcBorders>
              <w:top w:val="nil"/>
              <w:left w:val="nil"/>
              <w:bottom w:val="single" w:sz="4" w:space="0" w:color="auto"/>
              <w:right w:val="single" w:sz="4" w:space="0" w:color="auto"/>
            </w:tcBorders>
            <w:shd w:val="clear" w:color="000000" w:fill="FFE699"/>
            <w:noWrap/>
            <w:vAlign w:val="bottom"/>
          </w:tcPr>
          <w:p w14:paraId="43051F51" w14:textId="77777777" w:rsidR="008546F3" w:rsidRPr="00042938" w:rsidRDefault="008546F3" w:rsidP="00042938">
            <w:pPr>
              <w:rPr>
                <w:rFonts w:cs="Arial"/>
                <w:color w:val="000000"/>
              </w:rPr>
            </w:pPr>
            <w:r w:rsidRPr="00042938">
              <w:rPr>
                <w:rFonts w:cs="Arial"/>
                <w:b/>
                <w:color w:val="000000"/>
              </w:rPr>
              <w:t>Wärmeversorgung</w:t>
            </w:r>
            <w:r w:rsidRPr="00042938">
              <w:rPr>
                <w:rFonts w:cs="Arial"/>
                <w:color w:val="000000"/>
              </w:rPr>
              <w:t xml:space="preserve"> (insb. Wärmenetze)</w:t>
            </w:r>
          </w:p>
        </w:tc>
        <w:tc>
          <w:tcPr>
            <w:tcW w:w="992" w:type="dxa"/>
            <w:tcBorders>
              <w:top w:val="nil"/>
              <w:left w:val="nil"/>
              <w:bottom w:val="single" w:sz="4" w:space="0" w:color="auto"/>
              <w:right w:val="single" w:sz="4" w:space="0" w:color="auto"/>
            </w:tcBorders>
            <w:shd w:val="clear" w:color="000000" w:fill="FFE699"/>
            <w:noWrap/>
            <w:vAlign w:val="bottom"/>
          </w:tcPr>
          <w:p w14:paraId="368F2F55" w14:textId="77777777" w:rsidR="008546F3" w:rsidRPr="00042938" w:rsidRDefault="008546F3" w:rsidP="00042938">
            <w:pPr>
              <w:rPr>
                <w:rFonts w:cs="Arial"/>
                <w:color w:val="000000"/>
              </w:rPr>
            </w:pPr>
            <w:r w:rsidRPr="00042938">
              <w:rPr>
                <w:rFonts w:cs="Arial"/>
                <w:color w:val="000000"/>
              </w:rPr>
              <w:t>5</w:t>
            </w:r>
          </w:p>
        </w:tc>
        <w:tc>
          <w:tcPr>
            <w:tcW w:w="2127" w:type="dxa"/>
            <w:tcBorders>
              <w:top w:val="nil"/>
              <w:left w:val="nil"/>
              <w:bottom w:val="single" w:sz="4" w:space="0" w:color="auto"/>
              <w:right w:val="single" w:sz="4" w:space="0" w:color="auto"/>
            </w:tcBorders>
            <w:shd w:val="clear" w:color="000000" w:fill="FFE699"/>
            <w:noWrap/>
            <w:vAlign w:val="bottom"/>
          </w:tcPr>
          <w:p w14:paraId="2E179F9B" w14:textId="77777777" w:rsidR="008546F3" w:rsidRPr="00042938" w:rsidRDefault="008546F3" w:rsidP="00042938">
            <w:pPr>
              <w:rPr>
                <w:rFonts w:cs="Arial"/>
                <w:color w:val="000000"/>
              </w:rPr>
            </w:pPr>
            <w:r w:rsidRPr="00042938">
              <w:rPr>
                <w:rFonts w:cs="Arial"/>
                <w:color w:val="000000"/>
              </w:rPr>
              <w:t>1.921.107,04 €</w:t>
            </w:r>
          </w:p>
        </w:tc>
      </w:tr>
      <w:tr w:rsidR="008546F3" w:rsidRPr="00042938" w14:paraId="4AAEC65D" w14:textId="77777777" w:rsidTr="0009134D">
        <w:trPr>
          <w:trHeight w:val="300"/>
        </w:trPr>
        <w:tc>
          <w:tcPr>
            <w:tcW w:w="634" w:type="dxa"/>
            <w:tcBorders>
              <w:top w:val="nil"/>
              <w:left w:val="single" w:sz="4" w:space="0" w:color="auto"/>
              <w:bottom w:val="single" w:sz="4" w:space="0" w:color="auto"/>
              <w:right w:val="single" w:sz="4" w:space="0" w:color="auto"/>
            </w:tcBorders>
            <w:shd w:val="clear" w:color="000000" w:fill="FFE699"/>
            <w:noWrap/>
            <w:vAlign w:val="bottom"/>
          </w:tcPr>
          <w:p w14:paraId="0FDBCF1B" w14:textId="77777777" w:rsidR="008546F3" w:rsidRPr="00042938" w:rsidRDefault="008546F3" w:rsidP="00042938">
            <w:pPr>
              <w:rPr>
                <w:rFonts w:cs="Arial"/>
                <w:color w:val="000000"/>
              </w:rPr>
            </w:pPr>
            <w:r w:rsidRPr="00042938">
              <w:rPr>
                <w:rFonts w:cs="Arial"/>
                <w:color w:val="000000"/>
              </w:rPr>
              <w:t>9</w:t>
            </w:r>
          </w:p>
        </w:tc>
        <w:tc>
          <w:tcPr>
            <w:tcW w:w="4678" w:type="dxa"/>
            <w:tcBorders>
              <w:top w:val="nil"/>
              <w:left w:val="nil"/>
              <w:bottom w:val="single" w:sz="4" w:space="0" w:color="auto"/>
              <w:right w:val="single" w:sz="4" w:space="0" w:color="auto"/>
            </w:tcBorders>
            <w:shd w:val="clear" w:color="000000" w:fill="FFE699"/>
            <w:noWrap/>
            <w:vAlign w:val="bottom"/>
          </w:tcPr>
          <w:p w14:paraId="7EA500D1" w14:textId="77777777" w:rsidR="008546F3" w:rsidRPr="00042938" w:rsidRDefault="008546F3" w:rsidP="00042938">
            <w:pPr>
              <w:rPr>
                <w:rFonts w:cs="Arial"/>
                <w:b/>
                <w:color w:val="000000"/>
              </w:rPr>
            </w:pPr>
            <w:r w:rsidRPr="00042938">
              <w:rPr>
                <w:rFonts w:cs="Arial"/>
                <w:b/>
                <w:color w:val="000000"/>
              </w:rPr>
              <w:t>Resilienz Wasser</w:t>
            </w:r>
          </w:p>
        </w:tc>
        <w:tc>
          <w:tcPr>
            <w:tcW w:w="992" w:type="dxa"/>
            <w:tcBorders>
              <w:top w:val="nil"/>
              <w:left w:val="nil"/>
              <w:bottom w:val="single" w:sz="4" w:space="0" w:color="auto"/>
              <w:right w:val="single" w:sz="4" w:space="0" w:color="auto"/>
            </w:tcBorders>
            <w:shd w:val="clear" w:color="000000" w:fill="FFE699"/>
            <w:noWrap/>
            <w:vAlign w:val="bottom"/>
          </w:tcPr>
          <w:p w14:paraId="1B1D531B" w14:textId="77777777" w:rsidR="008546F3" w:rsidRPr="00042938" w:rsidRDefault="008546F3" w:rsidP="00042938">
            <w:pPr>
              <w:rPr>
                <w:rFonts w:cs="Arial"/>
                <w:color w:val="000000"/>
              </w:rPr>
            </w:pPr>
            <w:r w:rsidRPr="00042938">
              <w:rPr>
                <w:rFonts w:cs="Arial"/>
                <w:color w:val="000000"/>
              </w:rPr>
              <w:t>3</w:t>
            </w:r>
          </w:p>
        </w:tc>
        <w:tc>
          <w:tcPr>
            <w:tcW w:w="2127" w:type="dxa"/>
            <w:tcBorders>
              <w:top w:val="nil"/>
              <w:left w:val="nil"/>
              <w:bottom w:val="single" w:sz="4" w:space="0" w:color="auto"/>
              <w:right w:val="single" w:sz="4" w:space="0" w:color="auto"/>
            </w:tcBorders>
            <w:shd w:val="clear" w:color="000000" w:fill="FFE699"/>
            <w:noWrap/>
            <w:vAlign w:val="bottom"/>
          </w:tcPr>
          <w:p w14:paraId="4F09EBFA" w14:textId="77777777" w:rsidR="008546F3" w:rsidRPr="00042938" w:rsidRDefault="008546F3" w:rsidP="00042938">
            <w:pPr>
              <w:rPr>
                <w:rFonts w:cs="Arial"/>
                <w:color w:val="000000"/>
              </w:rPr>
            </w:pPr>
            <w:r w:rsidRPr="00042938">
              <w:rPr>
                <w:rFonts w:cs="Arial"/>
                <w:color w:val="000000"/>
              </w:rPr>
              <w:t>198.812,00</w:t>
            </w:r>
          </w:p>
        </w:tc>
      </w:tr>
      <w:tr w:rsidR="008546F3" w:rsidRPr="00042938" w14:paraId="01F7EE8E" w14:textId="77777777" w:rsidTr="0009134D">
        <w:trPr>
          <w:trHeight w:val="300"/>
        </w:trPr>
        <w:tc>
          <w:tcPr>
            <w:tcW w:w="634" w:type="dxa"/>
            <w:tcBorders>
              <w:top w:val="nil"/>
              <w:left w:val="single" w:sz="4" w:space="0" w:color="auto"/>
              <w:bottom w:val="single" w:sz="4" w:space="0" w:color="auto"/>
              <w:right w:val="single" w:sz="4" w:space="0" w:color="auto"/>
            </w:tcBorders>
            <w:shd w:val="clear" w:color="000000" w:fill="FFE699"/>
            <w:noWrap/>
            <w:vAlign w:val="bottom"/>
            <w:hideMark/>
          </w:tcPr>
          <w:p w14:paraId="2DFCB0E2" w14:textId="77777777" w:rsidR="008546F3" w:rsidRPr="00042938" w:rsidRDefault="008546F3" w:rsidP="00042938">
            <w:pPr>
              <w:rPr>
                <w:rFonts w:cs="Arial"/>
                <w:color w:val="000000"/>
              </w:rPr>
            </w:pPr>
            <w:r w:rsidRPr="00042938">
              <w:rPr>
                <w:rFonts w:cs="Arial"/>
                <w:color w:val="000000"/>
              </w:rPr>
              <w:t>10</w:t>
            </w:r>
          </w:p>
        </w:tc>
        <w:tc>
          <w:tcPr>
            <w:tcW w:w="4678" w:type="dxa"/>
            <w:tcBorders>
              <w:top w:val="nil"/>
              <w:left w:val="nil"/>
              <w:bottom w:val="single" w:sz="4" w:space="0" w:color="auto"/>
              <w:right w:val="single" w:sz="4" w:space="0" w:color="auto"/>
            </w:tcBorders>
            <w:shd w:val="clear" w:color="000000" w:fill="FFE699"/>
            <w:noWrap/>
            <w:vAlign w:val="bottom"/>
          </w:tcPr>
          <w:p w14:paraId="521A926F" w14:textId="77777777" w:rsidR="008546F3" w:rsidRPr="00042938" w:rsidRDefault="008546F3" w:rsidP="00042938">
            <w:pPr>
              <w:rPr>
                <w:rFonts w:cs="Arial"/>
                <w:color w:val="000000"/>
              </w:rPr>
            </w:pPr>
            <w:r w:rsidRPr="00042938">
              <w:rPr>
                <w:rFonts w:cs="Arial"/>
                <w:b/>
                <w:color w:val="000000"/>
              </w:rPr>
              <w:t>Kommunaler Fuhrpark</w:t>
            </w:r>
            <w:r w:rsidRPr="00042938">
              <w:rPr>
                <w:rFonts w:cs="Arial"/>
                <w:color w:val="000000"/>
              </w:rPr>
              <w:t xml:space="preserve"> </w:t>
            </w:r>
          </w:p>
          <w:p w14:paraId="60709F56" w14:textId="77777777" w:rsidR="008546F3" w:rsidRPr="00042938" w:rsidRDefault="008546F3" w:rsidP="00042938">
            <w:pPr>
              <w:rPr>
                <w:rFonts w:cs="Arial"/>
                <w:color w:val="000000"/>
              </w:rPr>
            </w:pPr>
            <w:r w:rsidRPr="00042938">
              <w:rPr>
                <w:rFonts w:cs="Arial"/>
                <w:color w:val="000000"/>
              </w:rPr>
              <w:t>(insb. E-Fahrzeuge)</w:t>
            </w:r>
          </w:p>
        </w:tc>
        <w:tc>
          <w:tcPr>
            <w:tcW w:w="992" w:type="dxa"/>
            <w:tcBorders>
              <w:top w:val="nil"/>
              <w:left w:val="nil"/>
              <w:bottom w:val="single" w:sz="4" w:space="0" w:color="auto"/>
              <w:right w:val="single" w:sz="4" w:space="0" w:color="auto"/>
            </w:tcBorders>
            <w:shd w:val="clear" w:color="000000" w:fill="FFE699"/>
            <w:noWrap/>
            <w:vAlign w:val="bottom"/>
          </w:tcPr>
          <w:p w14:paraId="5B9D9F7A" w14:textId="77777777" w:rsidR="008546F3" w:rsidRPr="00042938" w:rsidRDefault="008546F3" w:rsidP="00042938">
            <w:pPr>
              <w:rPr>
                <w:rFonts w:cs="Arial"/>
                <w:color w:val="000000"/>
              </w:rPr>
            </w:pPr>
            <w:r w:rsidRPr="00042938">
              <w:rPr>
                <w:rFonts w:cs="Arial"/>
                <w:color w:val="000000"/>
              </w:rPr>
              <w:t>1</w:t>
            </w:r>
          </w:p>
        </w:tc>
        <w:tc>
          <w:tcPr>
            <w:tcW w:w="2127" w:type="dxa"/>
            <w:tcBorders>
              <w:top w:val="nil"/>
              <w:left w:val="nil"/>
              <w:bottom w:val="single" w:sz="4" w:space="0" w:color="auto"/>
              <w:right w:val="single" w:sz="4" w:space="0" w:color="auto"/>
            </w:tcBorders>
            <w:shd w:val="clear" w:color="000000" w:fill="FFE699"/>
            <w:noWrap/>
            <w:vAlign w:val="bottom"/>
          </w:tcPr>
          <w:p w14:paraId="48FBE11D" w14:textId="77777777" w:rsidR="008546F3" w:rsidRPr="00042938" w:rsidRDefault="008546F3" w:rsidP="00042938">
            <w:pPr>
              <w:rPr>
                <w:rFonts w:cs="Arial"/>
                <w:color w:val="000000"/>
              </w:rPr>
            </w:pPr>
            <w:r w:rsidRPr="00042938">
              <w:rPr>
                <w:rFonts w:cs="Arial"/>
                <w:color w:val="000000"/>
              </w:rPr>
              <w:t>40.000,00 €</w:t>
            </w:r>
          </w:p>
        </w:tc>
      </w:tr>
      <w:tr w:rsidR="008546F3" w:rsidRPr="00042938" w14:paraId="78FB2D57" w14:textId="77777777" w:rsidTr="0009134D">
        <w:trPr>
          <w:trHeight w:val="300"/>
        </w:trPr>
        <w:tc>
          <w:tcPr>
            <w:tcW w:w="634" w:type="dxa"/>
            <w:tcBorders>
              <w:top w:val="nil"/>
              <w:left w:val="single" w:sz="4" w:space="0" w:color="auto"/>
              <w:bottom w:val="single" w:sz="4" w:space="0" w:color="auto"/>
              <w:right w:val="single" w:sz="4" w:space="0" w:color="auto"/>
            </w:tcBorders>
            <w:shd w:val="clear" w:color="000000" w:fill="FFE699"/>
            <w:noWrap/>
            <w:vAlign w:val="bottom"/>
            <w:hideMark/>
          </w:tcPr>
          <w:p w14:paraId="1F8768F9" w14:textId="77777777" w:rsidR="008546F3" w:rsidRPr="00042938" w:rsidRDefault="008546F3" w:rsidP="00042938">
            <w:pPr>
              <w:rPr>
                <w:rFonts w:cs="Arial"/>
                <w:b/>
                <w:bCs/>
                <w:color w:val="000000"/>
              </w:rPr>
            </w:pPr>
            <w:r w:rsidRPr="00042938">
              <w:rPr>
                <w:rFonts w:cs="Arial"/>
                <w:b/>
                <w:bCs/>
                <w:color w:val="000000"/>
              </w:rPr>
              <w:t> </w:t>
            </w:r>
          </w:p>
        </w:tc>
        <w:tc>
          <w:tcPr>
            <w:tcW w:w="4678" w:type="dxa"/>
            <w:tcBorders>
              <w:top w:val="nil"/>
              <w:left w:val="nil"/>
              <w:bottom w:val="single" w:sz="4" w:space="0" w:color="auto"/>
              <w:right w:val="single" w:sz="4" w:space="0" w:color="auto"/>
            </w:tcBorders>
            <w:shd w:val="clear" w:color="000000" w:fill="FFE699"/>
            <w:noWrap/>
            <w:vAlign w:val="bottom"/>
            <w:hideMark/>
          </w:tcPr>
          <w:p w14:paraId="28D2D275" w14:textId="77777777" w:rsidR="008546F3" w:rsidRPr="00042938" w:rsidRDefault="008546F3" w:rsidP="00042938">
            <w:pPr>
              <w:rPr>
                <w:rFonts w:cs="Arial"/>
                <w:b/>
                <w:bCs/>
                <w:color w:val="000000"/>
              </w:rPr>
            </w:pPr>
            <w:r w:rsidRPr="00042938">
              <w:rPr>
                <w:rFonts w:cs="Arial"/>
                <w:b/>
                <w:bCs/>
                <w:color w:val="000000"/>
              </w:rPr>
              <w:t>Summe</w:t>
            </w:r>
          </w:p>
        </w:tc>
        <w:tc>
          <w:tcPr>
            <w:tcW w:w="992" w:type="dxa"/>
            <w:tcBorders>
              <w:top w:val="nil"/>
              <w:left w:val="nil"/>
              <w:bottom w:val="single" w:sz="4" w:space="0" w:color="auto"/>
              <w:right w:val="single" w:sz="4" w:space="0" w:color="auto"/>
            </w:tcBorders>
            <w:shd w:val="clear" w:color="000000" w:fill="FFE699"/>
            <w:noWrap/>
            <w:vAlign w:val="bottom"/>
            <w:hideMark/>
          </w:tcPr>
          <w:p w14:paraId="3AE08D40" w14:textId="77777777" w:rsidR="008546F3" w:rsidRPr="00042938" w:rsidRDefault="008546F3" w:rsidP="00042938">
            <w:pPr>
              <w:rPr>
                <w:rFonts w:cs="Arial"/>
                <w:b/>
                <w:bCs/>
                <w:color w:val="000000"/>
              </w:rPr>
            </w:pPr>
            <w:r w:rsidRPr="00042938">
              <w:rPr>
                <w:rFonts w:cs="Arial"/>
                <w:b/>
                <w:bCs/>
                <w:color w:val="000000"/>
              </w:rPr>
              <w:t>458</w:t>
            </w:r>
          </w:p>
        </w:tc>
        <w:tc>
          <w:tcPr>
            <w:tcW w:w="2127" w:type="dxa"/>
            <w:tcBorders>
              <w:top w:val="nil"/>
              <w:left w:val="nil"/>
              <w:bottom w:val="single" w:sz="4" w:space="0" w:color="auto"/>
              <w:right w:val="single" w:sz="4" w:space="0" w:color="auto"/>
            </w:tcBorders>
            <w:shd w:val="clear" w:color="000000" w:fill="FFE699"/>
            <w:noWrap/>
            <w:vAlign w:val="bottom"/>
            <w:hideMark/>
          </w:tcPr>
          <w:p w14:paraId="5397934F" w14:textId="77777777" w:rsidR="008546F3" w:rsidRPr="00042938" w:rsidRDefault="008546F3" w:rsidP="00042938">
            <w:pPr>
              <w:rPr>
                <w:rFonts w:cs="Arial"/>
                <w:b/>
                <w:bCs/>
                <w:color w:val="000000"/>
              </w:rPr>
            </w:pPr>
            <w:r w:rsidRPr="00042938">
              <w:rPr>
                <w:rFonts w:cs="Arial"/>
                <w:b/>
                <w:bCs/>
                <w:color w:val="000000"/>
              </w:rPr>
              <w:t>75.888.240,14 €</w:t>
            </w:r>
          </w:p>
        </w:tc>
      </w:tr>
    </w:tbl>
    <w:p w14:paraId="5707552B" w14:textId="77777777" w:rsidR="00612334" w:rsidRPr="002474E7" w:rsidRDefault="00612334" w:rsidP="002474E7">
      <w:pPr>
        <w:spacing w:line="360" w:lineRule="auto"/>
      </w:pPr>
    </w:p>
    <w:sectPr w:rsidR="00612334" w:rsidRPr="002474E7" w:rsidSect="00FF1C9C">
      <w:type w:val="continuous"/>
      <w:pgSz w:w="11907" w:h="16840" w:code="9"/>
      <w:pgMar w:top="4253" w:right="1304" w:bottom="1474" w:left="1418" w:header="2835" w:footer="907" w:gutter="0"/>
      <w:paperSrc w:first="260" w:other="26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2D9D9" w14:textId="77777777" w:rsidR="00076062" w:rsidRDefault="00076062">
      <w:r>
        <w:separator/>
      </w:r>
    </w:p>
  </w:endnote>
  <w:endnote w:type="continuationSeparator" w:id="0">
    <w:p w14:paraId="65B9CF43" w14:textId="77777777" w:rsidR="00076062" w:rsidRDefault="0007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F8B3" w14:textId="2E0007CC" w:rsidR="005D1BAC" w:rsidRPr="005D1BAC" w:rsidRDefault="005D1BAC" w:rsidP="005D1BAC">
    <w:pPr>
      <w:pStyle w:val="Fuzeile"/>
      <w:jc w:val="left"/>
      <w:rPr>
        <w:rFonts w:cs="Arial"/>
      </w:rPr>
    </w:pPr>
    <w:r w:rsidRPr="005D1BAC">
      <w:rPr>
        <w:rStyle w:val="Seitenzahl"/>
        <w:rFonts w:cs="Arial"/>
      </w:rPr>
      <w:fldChar w:fldCharType="begin"/>
    </w:r>
    <w:r w:rsidRPr="005D1BAC">
      <w:rPr>
        <w:rStyle w:val="Seitenzahl"/>
        <w:rFonts w:cs="Arial"/>
      </w:rPr>
      <w:instrText xml:space="preserve"> PAGE </w:instrText>
    </w:r>
    <w:r w:rsidRPr="005D1BAC">
      <w:rPr>
        <w:rStyle w:val="Seitenzahl"/>
        <w:rFonts w:cs="Arial"/>
      </w:rPr>
      <w:fldChar w:fldCharType="separate"/>
    </w:r>
    <w:r w:rsidR="0009134D">
      <w:rPr>
        <w:rStyle w:val="Seitenzahl"/>
        <w:rFonts w:cs="Arial"/>
        <w:noProof/>
      </w:rPr>
      <w:t>11</w:t>
    </w:r>
    <w:r w:rsidRPr="005D1BAC">
      <w:rPr>
        <w:rStyle w:val="Seitenzahl"/>
        <w:rFonts w:cs="Arial"/>
      </w:rPr>
      <w:fldChar w:fldCharType="end"/>
    </w:r>
    <w:r w:rsidRPr="005D1BAC">
      <w:rPr>
        <w:rStyle w:val="Seitenzahl"/>
        <w:rFonts w:cs="Arial"/>
      </w:rPr>
      <w:t>/</w:t>
    </w:r>
    <w:r w:rsidRPr="005D1BAC">
      <w:rPr>
        <w:rStyle w:val="Seitenzahl"/>
        <w:rFonts w:cs="Arial"/>
      </w:rPr>
      <w:fldChar w:fldCharType="begin"/>
    </w:r>
    <w:r w:rsidRPr="005D1BAC">
      <w:rPr>
        <w:rStyle w:val="Seitenzahl"/>
        <w:rFonts w:cs="Arial"/>
      </w:rPr>
      <w:instrText xml:space="preserve"> NUMPAGES </w:instrText>
    </w:r>
    <w:r w:rsidRPr="005D1BAC">
      <w:rPr>
        <w:rStyle w:val="Seitenzahl"/>
        <w:rFonts w:cs="Arial"/>
      </w:rPr>
      <w:fldChar w:fldCharType="separate"/>
    </w:r>
    <w:r w:rsidR="0009134D">
      <w:rPr>
        <w:rStyle w:val="Seitenzahl"/>
        <w:rFonts w:cs="Arial"/>
        <w:noProof/>
      </w:rPr>
      <w:t>11</w:t>
    </w:r>
    <w:r w:rsidRPr="005D1BAC">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2F21F" w14:textId="77777777" w:rsidR="00076062" w:rsidRDefault="00076062">
      <w:r>
        <w:separator/>
      </w:r>
    </w:p>
  </w:footnote>
  <w:footnote w:type="continuationSeparator" w:id="0">
    <w:p w14:paraId="5C9F0477" w14:textId="77777777" w:rsidR="00076062" w:rsidRDefault="0007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1287" w14:textId="77777777" w:rsidR="00FF1C9C" w:rsidRDefault="00FF1C9C" w:rsidP="00FF1C9C">
    <w:pPr>
      <w:pStyle w:val="Anschrift"/>
      <w:rPr>
        <w:rFonts w:cs="Arial"/>
        <w:b/>
        <w:sz w:val="20"/>
        <w:szCs w:val="20"/>
      </w:rPr>
    </w:pPr>
    <w:r>
      <w:rPr>
        <w:rFonts w:cs="Arial"/>
        <w:b/>
        <w:sz w:val="20"/>
        <w:szCs w:val="20"/>
      </w:rPr>
      <w:t>MINISTERIUM FÜR KLIMASCHUTZ, UMWELT,</w:t>
    </w:r>
  </w:p>
  <w:p w14:paraId="429BBCDA" w14:textId="77777777" w:rsidR="00FF1C9C" w:rsidRDefault="00FF1C9C" w:rsidP="00FF1C9C">
    <w:pPr>
      <w:pStyle w:val="Anschrift"/>
      <w:rPr>
        <w:rFonts w:cs="Arial"/>
        <w:sz w:val="20"/>
      </w:rPr>
    </w:pPr>
    <w:r>
      <w:rPr>
        <w:rFonts w:cs="Arial"/>
        <w:b/>
        <w:sz w:val="20"/>
        <w:szCs w:val="20"/>
      </w:rPr>
      <w:t>ENERGIE UND MOBILITÄT</w:t>
    </w:r>
    <w:r>
      <w:rPr>
        <w:rFonts w:cs="Arial"/>
        <w:sz w:val="20"/>
      </w:rPr>
      <w:t xml:space="preserve"> </w:t>
    </w:r>
  </w:p>
  <w:p w14:paraId="6BA8E20A" w14:textId="77777777" w:rsidR="00FF1C9C" w:rsidRDefault="00FF1C9C" w:rsidP="00FF1C9C">
    <w:pPr>
      <w:pStyle w:val="Anschrift"/>
      <w:rPr>
        <w:rFonts w:cs="Arial"/>
        <w:sz w:val="20"/>
      </w:rPr>
    </w:pPr>
  </w:p>
  <w:p w14:paraId="48F49A96" w14:textId="78F30D17" w:rsidR="00771D6C" w:rsidRDefault="00771D6C" w:rsidP="00FF1C9C">
    <w:pPr>
      <w:pStyle w:val="Anschrift"/>
      <w:rPr>
        <w:rFonts w:cs="Arial"/>
        <w:sz w:val="20"/>
      </w:rPr>
    </w:pPr>
    <w:r>
      <w:rPr>
        <w:rFonts w:cs="Arial"/>
        <w:sz w:val="20"/>
      </w:rPr>
      <w:t xml:space="preserve">Mainz, </w:t>
    </w:r>
    <w:r w:rsidR="00FF1C9C">
      <w:rPr>
        <w:rFonts w:cs="Arial"/>
        <w:sz w:val="20"/>
      </w:rPr>
      <w:fldChar w:fldCharType="begin"/>
    </w:r>
    <w:r w:rsidR="00FF1C9C">
      <w:rPr>
        <w:rFonts w:cs="Arial"/>
        <w:sz w:val="20"/>
      </w:rPr>
      <w:instrText xml:space="preserve"> DATE   \* MERGEFORMAT </w:instrText>
    </w:r>
    <w:r w:rsidR="00FF1C9C">
      <w:rPr>
        <w:rFonts w:cs="Arial"/>
        <w:sz w:val="20"/>
      </w:rPr>
      <w:fldChar w:fldCharType="separate"/>
    </w:r>
    <w:r w:rsidR="0009134D">
      <w:rPr>
        <w:rFonts w:cs="Arial"/>
        <w:noProof/>
        <w:sz w:val="20"/>
      </w:rPr>
      <w:t>08.11.2024</w:t>
    </w:r>
    <w:r w:rsidR="00FF1C9C">
      <w:rPr>
        <w:rFonts w:cs="Arial"/>
        <w:sz w:val="20"/>
      </w:rPr>
      <w:fldChar w:fldCharType="end"/>
    </w:r>
  </w:p>
  <w:p w14:paraId="6ADB3732" w14:textId="77777777" w:rsidR="00771D6C" w:rsidRDefault="00771D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713"/>
    <w:multiLevelType w:val="hybridMultilevel"/>
    <w:tmpl w:val="8CFE8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4B537D"/>
    <w:multiLevelType w:val="hybridMultilevel"/>
    <w:tmpl w:val="9A3A1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194631"/>
    <w:multiLevelType w:val="hybridMultilevel"/>
    <w:tmpl w:val="F3382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0E3EE0"/>
    <w:multiLevelType w:val="multilevel"/>
    <w:tmpl w:val="BA1AFE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02E1121"/>
    <w:multiLevelType w:val="multilevel"/>
    <w:tmpl w:val="05446B52"/>
    <w:lvl w:ilvl="0">
      <w:start w:val="1"/>
      <w:numFmt w:val="decimal"/>
      <w:lvlText w:val="%1."/>
      <w:lvlJc w:val="left"/>
      <w:pPr>
        <w:ind w:left="720" w:hanging="360"/>
      </w:pPr>
      <w:rPr>
        <w:rFonts w:hint="default"/>
      </w:rPr>
    </w:lvl>
    <w:lvl w:ilvl="1">
      <w:start w:val="4"/>
      <w:numFmt w:val="decimal"/>
      <w:isLgl/>
      <w:lvlText w:val="%1.%2"/>
      <w:lvlJc w:val="left"/>
      <w:pPr>
        <w:ind w:left="1032" w:hanging="6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98A67D2"/>
    <w:multiLevelType w:val="hybridMultilevel"/>
    <w:tmpl w:val="7F626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7902A2"/>
    <w:multiLevelType w:val="hybridMultilevel"/>
    <w:tmpl w:val="665C4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drawingGridHorizontalSpacing w:val="120"/>
  <w:displayHorizontalDrawingGridEvery w:val="2"/>
  <w:displayVerticalDrawingGridEvery w:val="2"/>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D4"/>
    <w:rsid w:val="000004A8"/>
    <w:rsid w:val="00007F17"/>
    <w:rsid w:val="00025A0F"/>
    <w:rsid w:val="00027D67"/>
    <w:rsid w:val="0003754D"/>
    <w:rsid w:val="00042938"/>
    <w:rsid w:val="00052FB0"/>
    <w:rsid w:val="00054B12"/>
    <w:rsid w:val="000551D2"/>
    <w:rsid w:val="00057BD4"/>
    <w:rsid w:val="00076062"/>
    <w:rsid w:val="00080E63"/>
    <w:rsid w:val="00082FF6"/>
    <w:rsid w:val="0009134D"/>
    <w:rsid w:val="00093115"/>
    <w:rsid w:val="00093A82"/>
    <w:rsid w:val="000A1E09"/>
    <w:rsid w:val="000A6B07"/>
    <w:rsid w:val="000B149F"/>
    <w:rsid w:val="000C43C1"/>
    <w:rsid w:val="000C7CE4"/>
    <w:rsid w:val="000D6876"/>
    <w:rsid w:val="000D69D4"/>
    <w:rsid w:val="000D772D"/>
    <w:rsid w:val="000E2373"/>
    <w:rsid w:val="000F0F5B"/>
    <w:rsid w:val="000F4DD8"/>
    <w:rsid w:val="001241F2"/>
    <w:rsid w:val="00152D77"/>
    <w:rsid w:val="00174D7E"/>
    <w:rsid w:val="001A2068"/>
    <w:rsid w:val="001A5C34"/>
    <w:rsid w:val="001C17FC"/>
    <w:rsid w:val="001D46CC"/>
    <w:rsid w:val="001E51D2"/>
    <w:rsid w:val="001F054C"/>
    <w:rsid w:val="002108FC"/>
    <w:rsid w:val="002210F4"/>
    <w:rsid w:val="0022554E"/>
    <w:rsid w:val="002326B2"/>
    <w:rsid w:val="002474E7"/>
    <w:rsid w:val="00272805"/>
    <w:rsid w:val="0029668F"/>
    <w:rsid w:val="002B0C8A"/>
    <w:rsid w:val="002C27F7"/>
    <w:rsid w:val="002C779C"/>
    <w:rsid w:val="002F1000"/>
    <w:rsid w:val="002F1328"/>
    <w:rsid w:val="002F13F5"/>
    <w:rsid w:val="003450FB"/>
    <w:rsid w:val="00346B90"/>
    <w:rsid w:val="00352CEA"/>
    <w:rsid w:val="00376C91"/>
    <w:rsid w:val="00393EA0"/>
    <w:rsid w:val="003A3321"/>
    <w:rsid w:val="003C0A56"/>
    <w:rsid w:val="003C5ECD"/>
    <w:rsid w:val="003C7365"/>
    <w:rsid w:val="003D4061"/>
    <w:rsid w:val="003E50FA"/>
    <w:rsid w:val="00434FF7"/>
    <w:rsid w:val="004440E4"/>
    <w:rsid w:val="004451E6"/>
    <w:rsid w:val="00456747"/>
    <w:rsid w:val="00495568"/>
    <w:rsid w:val="004B5FA7"/>
    <w:rsid w:val="004F22DF"/>
    <w:rsid w:val="004F2498"/>
    <w:rsid w:val="004F32B0"/>
    <w:rsid w:val="00501770"/>
    <w:rsid w:val="005373A7"/>
    <w:rsid w:val="005A5221"/>
    <w:rsid w:val="005B2B45"/>
    <w:rsid w:val="005C1454"/>
    <w:rsid w:val="005D173F"/>
    <w:rsid w:val="005D1BAC"/>
    <w:rsid w:val="005D7BCC"/>
    <w:rsid w:val="00612334"/>
    <w:rsid w:val="0062148E"/>
    <w:rsid w:val="00623CD5"/>
    <w:rsid w:val="0063178A"/>
    <w:rsid w:val="00642375"/>
    <w:rsid w:val="006452FF"/>
    <w:rsid w:val="006602CE"/>
    <w:rsid w:val="006C261B"/>
    <w:rsid w:val="006C4156"/>
    <w:rsid w:val="006D2EA9"/>
    <w:rsid w:val="006D416F"/>
    <w:rsid w:val="006E2083"/>
    <w:rsid w:val="006E2792"/>
    <w:rsid w:val="006E531A"/>
    <w:rsid w:val="006E5AC6"/>
    <w:rsid w:val="006F3689"/>
    <w:rsid w:val="006F38A0"/>
    <w:rsid w:val="00700890"/>
    <w:rsid w:val="00744BC6"/>
    <w:rsid w:val="007455EB"/>
    <w:rsid w:val="00756388"/>
    <w:rsid w:val="00771559"/>
    <w:rsid w:val="00771D6C"/>
    <w:rsid w:val="00784696"/>
    <w:rsid w:val="007952D1"/>
    <w:rsid w:val="007A559A"/>
    <w:rsid w:val="007A713E"/>
    <w:rsid w:val="007A727D"/>
    <w:rsid w:val="007C509F"/>
    <w:rsid w:val="007E12E5"/>
    <w:rsid w:val="007F30CE"/>
    <w:rsid w:val="007F55E9"/>
    <w:rsid w:val="00811C4C"/>
    <w:rsid w:val="00812523"/>
    <w:rsid w:val="00835489"/>
    <w:rsid w:val="008413BC"/>
    <w:rsid w:val="008546F3"/>
    <w:rsid w:val="008602FF"/>
    <w:rsid w:val="00867571"/>
    <w:rsid w:val="008973D6"/>
    <w:rsid w:val="008A21A6"/>
    <w:rsid w:val="008A632E"/>
    <w:rsid w:val="008B6FA1"/>
    <w:rsid w:val="008C476E"/>
    <w:rsid w:val="00901B88"/>
    <w:rsid w:val="009045CE"/>
    <w:rsid w:val="009135BA"/>
    <w:rsid w:val="00913734"/>
    <w:rsid w:val="00954637"/>
    <w:rsid w:val="00965B87"/>
    <w:rsid w:val="009A3493"/>
    <w:rsid w:val="009B08E6"/>
    <w:rsid w:val="009C316F"/>
    <w:rsid w:val="009C459C"/>
    <w:rsid w:val="009C6D4A"/>
    <w:rsid w:val="009D3E37"/>
    <w:rsid w:val="009D4B34"/>
    <w:rsid w:val="009E20AA"/>
    <w:rsid w:val="009F1187"/>
    <w:rsid w:val="009F307C"/>
    <w:rsid w:val="009F38E2"/>
    <w:rsid w:val="009F5E52"/>
    <w:rsid w:val="00A163A1"/>
    <w:rsid w:val="00A3095B"/>
    <w:rsid w:val="00A74CF3"/>
    <w:rsid w:val="00A832B5"/>
    <w:rsid w:val="00A86FFE"/>
    <w:rsid w:val="00A920CE"/>
    <w:rsid w:val="00AA7295"/>
    <w:rsid w:val="00B0315D"/>
    <w:rsid w:val="00B0662C"/>
    <w:rsid w:val="00B14B35"/>
    <w:rsid w:val="00B47959"/>
    <w:rsid w:val="00B66FBA"/>
    <w:rsid w:val="00B81EA3"/>
    <w:rsid w:val="00B87637"/>
    <w:rsid w:val="00B906EE"/>
    <w:rsid w:val="00BA5D93"/>
    <w:rsid w:val="00BA5DAD"/>
    <w:rsid w:val="00BA6A26"/>
    <w:rsid w:val="00BB2CD2"/>
    <w:rsid w:val="00BF5788"/>
    <w:rsid w:val="00BF7452"/>
    <w:rsid w:val="00C12128"/>
    <w:rsid w:val="00C13AA2"/>
    <w:rsid w:val="00C154A2"/>
    <w:rsid w:val="00C15B95"/>
    <w:rsid w:val="00C35199"/>
    <w:rsid w:val="00C8046E"/>
    <w:rsid w:val="00C90735"/>
    <w:rsid w:val="00C96F59"/>
    <w:rsid w:val="00CA51DC"/>
    <w:rsid w:val="00CA560A"/>
    <w:rsid w:val="00CB6C7C"/>
    <w:rsid w:val="00CD2F7E"/>
    <w:rsid w:val="00D07723"/>
    <w:rsid w:val="00D227EE"/>
    <w:rsid w:val="00D25241"/>
    <w:rsid w:val="00D513AB"/>
    <w:rsid w:val="00D73BAD"/>
    <w:rsid w:val="00D76DCC"/>
    <w:rsid w:val="00D919C3"/>
    <w:rsid w:val="00D92347"/>
    <w:rsid w:val="00D925D7"/>
    <w:rsid w:val="00D930F9"/>
    <w:rsid w:val="00D9321E"/>
    <w:rsid w:val="00D969AF"/>
    <w:rsid w:val="00DA120B"/>
    <w:rsid w:val="00DA7372"/>
    <w:rsid w:val="00DA760E"/>
    <w:rsid w:val="00DB290F"/>
    <w:rsid w:val="00DB450E"/>
    <w:rsid w:val="00DB4A09"/>
    <w:rsid w:val="00DB575E"/>
    <w:rsid w:val="00DC5C3D"/>
    <w:rsid w:val="00DD212D"/>
    <w:rsid w:val="00DE0A62"/>
    <w:rsid w:val="00DE296D"/>
    <w:rsid w:val="00DE62EE"/>
    <w:rsid w:val="00DE7894"/>
    <w:rsid w:val="00DF1BC2"/>
    <w:rsid w:val="00DF5A2F"/>
    <w:rsid w:val="00DF5D66"/>
    <w:rsid w:val="00E104E4"/>
    <w:rsid w:val="00E11882"/>
    <w:rsid w:val="00E169C8"/>
    <w:rsid w:val="00E21B67"/>
    <w:rsid w:val="00E233FC"/>
    <w:rsid w:val="00E33BAC"/>
    <w:rsid w:val="00E40316"/>
    <w:rsid w:val="00E426D0"/>
    <w:rsid w:val="00E44595"/>
    <w:rsid w:val="00E57950"/>
    <w:rsid w:val="00E61E38"/>
    <w:rsid w:val="00E9397C"/>
    <w:rsid w:val="00EC29F4"/>
    <w:rsid w:val="00ED22F8"/>
    <w:rsid w:val="00F02A02"/>
    <w:rsid w:val="00F22C81"/>
    <w:rsid w:val="00F30D9A"/>
    <w:rsid w:val="00F50FF9"/>
    <w:rsid w:val="00F5447C"/>
    <w:rsid w:val="00F71676"/>
    <w:rsid w:val="00F93354"/>
    <w:rsid w:val="00F9464E"/>
    <w:rsid w:val="00FA77F1"/>
    <w:rsid w:val="00FC51DF"/>
    <w:rsid w:val="00FD1F93"/>
    <w:rsid w:val="00FD55B1"/>
    <w:rsid w:val="00FE0C28"/>
    <w:rsid w:val="00FF1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F77A78C"/>
  <w15:docId w15:val="{25F7BBBF-A7CF-402F-A511-B327E763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rsid w:val="00F5447C"/>
    <w:rPr>
      <w:rFonts w:ascii="Arial" w:hAnsi="Arial"/>
      <w:sz w:val="24"/>
      <w:szCs w:val="24"/>
    </w:rPr>
  </w:style>
  <w:style w:type="paragraph" w:styleId="berschrift1">
    <w:name w:val="heading 1"/>
    <w:basedOn w:val="Standard1"/>
    <w:next w:val="Standard"/>
    <w:qFormat/>
    <w:pPr>
      <w:keepNext/>
      <w:spacing w:before="240" w:after="240"/>
      <w:outlineLvl w:val="0"/>
    </w:pPr>
    <w:rPr>
      <w:rFonts w:ascii="CG Times" w:hAnsi="CG Times"/>
      <w:spacing w:val="-10"/>
      <w:sz w:val="28"/>
    </w:rPr>
  </w:style>
  <w:style w:type="paragraph" w:styleId="berschrift2">
    <w:name w:val="heading 2"/>
    <w:basedOn w:val="Standard1"/>
    <w:next w:val="Standard"/>
    <w:qFormat/>
    <w:pPr>
      <w:keepNext/>
      <w:jc w:val="center"/>
      <w:outlineLvl w:val="1"/>
    </w:pPr>
    <w:rPr>
      <w:rFonts w:ascii="Garamond" w:hAnsi="Garamond"/>
      <w:b/>
      <w:bCs/>
      <w:sz w:val="18"/>
    </w:rPr>
  </w:style>
  <w:style w:type="paragraph" w:styleId="berschrift3">
    <w:name w:val="heading 3"/>
    <w:basedOn w:val="Standard1"/>
    <w:next w:val="Standard"/>
    <w:qFormat/>
    <w:pPr>
      <w:keepNext/>
      <w:outlineLvl w:val="2"/>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
    <w:name w:val="Anschrift"/>
    <w:basedOn w:val="Standard1"/>
  </w:style>
  <w:style w:type="paragraph" w:customStyle="1" w:styleId="BetreffBezug">
    <w:name w:val="Betreff/Bezug"/>
    <w:autoRedefine/>
    <w:rsid w:val="002474E7"/>
    <w:pPr>
      <w:overflowPunct w:val="0"/>
      <w:autoSpaceDE w:val="0"/>
      <w:autoSpaceDN w:val="0"/>
      <w:adjustRightInd w:val="0"/>
      <w:spacing w:before="320" w:after="520" w:line="360" w:lineRule="auto"/>
      <w:textAlignment w:val="baseline"/>
    </w:pPr>
    <w:rPr>
      <w:rFonts w:ascii="Arial" w:eastAsia="Calibri" w:hAnsi="Arial" w:cs="Arial"/>
      <w:b/>
      <w:sz w:val="24"/>
      <w:szCs w:val="24"/>
      <w:lang w:eastAsia="en-US"/>
    </w:rPr>
  </w:style>
  <w:style w:type="paragraph" w:styleId="Fuzeile">
    <w:name w:val="footer"/>
    <w:basedOn w:val="Standard1"/>
    <w:pPr>
      <w:tabs>
        <w:tab w:val="center" w:pos="4536"/>
        <w:tab w:val="right" w:pos="9072"/>
      </w:tabs>
      <w:jc w:val="center"/>
    </w:pPr>
    <w:rPr>
      <w:sz w:val="16"/>
    </w:rPr>
  </w:style>
  <w:style w:type="paragraph" w:styleId="Kopfzeile">
    <w:name w:val="header"/>
    <w:basedOn w:val="Standard1"/>
    <w:pPr>
      <w:spacing w:line="240" w:lineRule="exact"/>
    </w:pPr>
  </w:style>
  <w:style w:type="paragraph" w:customStyle="1" w:styleId="Referenz">
    <w:name w:val="Referenz"/>
    <w:basedOn w:val="Standard1"/>
    <w:autoRedefine/>
    <w:rPr>
      <w:rFonts w:cs="Arial"/>
      <w:sz w:val="16"/>
      <w:szCs w:val="18"/>
    </w:rPr>
  </w:style>
  <w:style w:type="character" w:styleId="Seitenzahl">
    <w:name w:val="page number"/>
    <w:basedOn w:val="Absatz-Standardschriftart"/>
  </w:style>
  <w:style w:type="paragraph" w:customStyle="1" w:styleId="Wvl">
    <w:name w:val="Wvl"/>
    <w:basedOn w:val="Standard1"/>
    <w:rPr>
      <w:vanish/>
    </w:rPr>
  </w:style>
  <w:style w:type="character" w:styleId="Hyperlink">
    <w:name w:val="Hyperlink"/>
    <w:rPr>
      <w:color w:val="0000FF"/>
      <w:u w:val="single"/>
    </w:rPr>
  </w:style>
  <w:style w:type="paragraph" w:customStyle="1" w:styleId="Standard1">
    <w:name w:val="Standard1"/>
    <w:basedOn w:val="Standard"/>
    <w:rsid w:val="00F5447C"/>
  </w:style>
  <w:style w:type="paragraph" w:styleId="Sprechblasentext">
    <w:name w:val="Balloon Text"/>
    <w:basedOn w:val="Standard"/>
    <w:semiHidden/>
    <w:rsid w:val="00B14B35"/>
    <w:rPr>
      <w:rFonts w:ascii="Tahoma" w:hAnsi="Tahoma" w:cs="Tahoma"/>
      <w:sz w:val="16"/>
      <w:szCs w:val="16"/>
    </w:rPr>
  </w:style>
  <w:style w:type="table" w:styleId="Tabellenraster">
    <w:name w:val="Table Grid"/>
    <w:basedOn w:val="NormaleTabelle"/>
    <w:rsid w:val="00F30D9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DA7372"/>
    <w:rPr>
      <w:rFonts w:eastAsiaTheme="minorHAnsi" w:cstheme="minorBidi"/>
      <w:lang w:eastAsia="en-US"/>
    </w:rPr>
  </w:style>
  <w:style w:type="character" w:customStyle="1" w:styleId="NurTextZchn">
    <w:name w:val="Nur Text Zchn"/>
    <w:basedOn w:val="Absatz-Standardschriftart"/>
    <w:link w:val="NurText"/>
    <w:uiPriority w:val="99"/>
    <w:rsid w:val="00DA7372"/>
    <w:rPr>
      <w:rFonts w:ascii="Arial" w:eastAsiaTheme="minorHAnsi" w:hAnsi="Arial" w:cstheme="minorBidi"/>
      <w:sz w:val="24"/>
      <w:szCs w:val="24"/>
      <w:lang w:eastAsia="en-US"/>
    </w:rPr>
  </w:style>
  <w:style w:type="paragraph" w:customStyle="1" w:styleId="Default">
    <w:name w:val="Default"/>
    <w:rsid w:val="008546F3"/>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042938"/>
    <w:pPr>
      <w:ind w:left="720"/>
      <w:contextualSpacing/>
    </w:pPr>
  </w:style>
  <w:style w:type="character" w:styleId="Kommentarzeichen">
    <w:name w:val="annotation reference"/>
    <w:basedOn w:val="Absatz-Standardschriftart"/>
    <w:semiHidden/>
    <w:unhideWhenUsed/>
    <w:rsid w:val="001C17FC"/>
    <w:rPr>
      <w:sz w:val="16"/>
      <w:szCs w:val="16"/>
    </w:rPr>
  </w:style>
  <w:style w:type="paragraph" w:styleId="Kommentartext">
    <w:name w:val="annotation text"/>
    <w:basedOn w:val="Standard"/>
    <w:link w:val="KommentartextZchn"/>
    <w:semiHidden/>
    <w:unhideWhenUsed/>
    <w:rsid w:val="001C17FC"/>
    <w:rPr>
      <w:sz w:val="20"/>
      <w:szCs w:val="20"/>
    </w:rPr>
  </w:style>
  <w:style w:type="character" w:customStyle="1" w:styleId="KommentartextZchn">
    <w:name w:val="Kommentartext Zchn"/>
    <w:basedOn w:val="Absatz-Standardschriftart"/>
    <w:link w:val="Kommentartext"/>
    <w:semiHidden/>
    <w:rsid w:val="001C17FC"/>
    <w:rPr>
      <w:rFonts w:ascii="Arial" w:hAnsi="Arial"/>
    </w:rPr>
  </w:style>
  <w:style w:type="paragraph" w:styleId="Kommentarthema">
    <w:name w:val="annotation subject"/>
    <w:basedOn w:val="Kommentartext"/>
    <w:next w:val="Kommentartext"/>
    <w:link w:val="KommentarthemaZchn"/>
    <w:semiHidden/>
    <w:unhideWhenUsed/>
    <w:rsid w:val="001C17FC"/>
    <w:rPr>
      <w:b/>
      <w:bCs/>
    </w:rPr>
  </w:style>
  <w:style w:type="character" w:customStyle="1" w:styleId="KommentarthemaZchn">
    <w:name w:val="Kommentarthema Zchn"/>
    <w:basedOn w:val="KommentartextZchn"/>
    <w:link w:val="Kommentarthema"/>
    <w:semiHidden/>
    <w:rsid w:val="001C17FC"/>
    <w:rPr>
      <w:rFonts w:ascii="Arial" w:hAnsi="Arial"/>
      <w:b/>
      <w:bCs/>
    </w:rPr>
  </w:style>
  <w:style w:type="character" w:styleId="BesuchterLink">
    <w:name w:val="FollowedHyperlink"/>
    <w:basedOn w:val="Absatz-Standardschriftart"/>
    <w:semiHidden/>
    <w:unhideWhenUsed/>
    <w:rsid w:val="00D91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4461">
      <w:bodyDiv w:val="1"/>
      <w:marLeft w:val="0"/>
      <w:marRight w:val="0"/>
      <w:marTop w:val="0"/>
      <w:marBottom w:val="0"/>
      <w:divBdr>
        <w:top w:val="none" w:sz="0" w:space="0" w:color="auto"/>
        <w:left w:val="none" w:sz="0" w:space="0" w:color="auto"/>
        <w:bottom w:val="none" w:sz="0" w:space="0" w:color="auto"/>
        <w:right w:val="none" w:sz="0" w:space="0" w:color="auto"/>
      </w:divBdr>
    </w:div>
    <w:div w:id="233315585">
      <w:bodyDiv w:val="1"/>
      <w:marLeft w:val="0"/>
      <w:marRight w:val="0"/>
      <w:marTop w:val="0"/>
      <w:marBottom w:val="0"/>
      <w:divBdr>
        <w:top w:val="none" w:sz="0" w:space="0" w:color="auto"/>
        <w:left w:val="none" w:sz="0" w:space="0" w:color="auto"/>
        <w:bottom w:val="none" w:sz="0" w:space="0" w:color="auto"/>
        <w:right w:val="none" w:sz="0" w:space="0" w:color="auto"/>
      </w:divBdr>
    </w:div>
    <w:div w:id="331298624">
      <w:bodyDiv w:val="1"/>
      <w:marLeft w:val="0"/>
      <w:marRight w:val="0"/>
      <w:marTop w:val="0"/>
      <w:marBottom w:val="0"/>
      <w:divBdr>
        <w:top w:val="none" w:sz="0" w:space="0" w:color="auto"/>
        <w:left w:val="none" w:sz="0" w:space="0" w:color="auto"/>
        <w:bottom w:val="none" w:sz="0" w:space="0" w:color="auto"/>
        <w:right w:val="none" w:sz="0" w:space="0" w:color="auto"/>
      </w:divBdr>
    </w:div>
    <w:div w:id="339046056">
      <w:bodyDiv w:val="1"/>
      <w:marLeft w:val="0"/>
      <w:marRight w:val="0"/>
      <w:marTop w:val="0"/>
      <w:marBottom w:val="0"/>
      <w:divBdr>
        <w:top w:val="none" w:sz="0" w:space="0" w:color="auto"/>
        <w:left w:val="none" w:sz="0" w:space="0" w:color="auto"/>
        <w:bottom w:val="none" w:sz="0" w:space="0" w:color="auto"/>
        <w:right w:val="none" w:sz="0" w:space="0" w:color="auto"/>
      </w:divBdr>
    </w:div>
    <w:div w:id="418254325">
      <w:bodyDiv w:val="1"/>
      <w:marLeft w:val="0"/>
      <w:marRight w:val="0"/>
      <w:marTop w:val="0"/>
      <w:marBottom w:val="0"/>
      <w:divBdr>
        <w:top w:val="none" w:sz="0" w:space="0" w:color="auto"/>
        <w:left w:val="none" w:sz="0" w:space="0" w:color="auto"/>
        <w:bottom w:val="none" w:sz="0" w:space="0" w:color="auto"/>
        <w:right w:val="none" w:sz="0" w:space="0" w:color="auto"/>
      </w:divBdr>
    </w:div>
    <w:div w:id="443303855">
      <w:bodyDiv w:val="1"/>
      <w:marLeft w:val="0"/>
      <w:marRight w:val="0"/>
      <w:marTop w:val="0"/>
      <w:marBottom w:val="0"/>
      <w:divBdr>
        <w:top w:val="none" w:sz="0" w:space="0" w:color="auto"/>
        <w:left w:val="none" w:sz="0" w:space="0" w:color="auto"/>
        <w:bottom w:val="none" w:sz="0" w:space="0" w:color="auto"/>
        <w:right w:val="none" w:sz="0" w:space="0" w:color="auto"/>
      </w:divBdr>
    </w:div>
    <w:div w:id="489902678">
      <w:bodyDiv w:val="1"/>
      <w:marLeft w:val="0"/>
      <w:marRight w:val="0"/>
      <w:marTop w:val="0"/>
      <w:marBottom w:val="0"/>
      <w:divBdr>
        <w:top w:val="none" w:sz="0" w:space="0" w:color="auto"/>
        <w:left w:val="none" w:sz="0" w:space="0" w:color="auto"/>
        <w:bottom w:val="none" w:sz="0" w:space="0" w:color="auto"/>
        <w:right w:val="none" w:sz="0" w:space="0" w:color="auto"/>
      </w:divBdr>
    </w:div>
    <w:div w:id="634991189">
      <w:bodyDiv w:val="1"/>
      <w:marLeft w:val="0"/>
      <w:marRight w:val="0"/>
      <w:marTop w:val="0"/>
      <w:marBottom w:val="0"/>
      <w:divBdr>
        <w:top w:val="none" w:sz="0" w:space="0" w:color="auto"/>
        <w:left w:val="none" w:sz="0" w:space="0" w:color="auto"/>
        <w:bottom w:val="none" w:sz="0" w:space="0" w:color="auto"/>
        <w:right w:val="none" w:sz="0" w:space="0" w:color="auto"/>
      </w:divBdr>
    </w:div>
    <w:div w:id="745997016">
      <w:bodyDiv w:val="1"/>
      <w:marLeft w:val="0"/>
      <w:marRight w:val="0"/>
      <w:marTop w:val="0"/>
      <w:marBottom w:val="0"/>
      <w:divBdr>
        <w:top w:val="none" w:sz="0" w:space="0" w:color="auto"/>
        <w:left w:val="none" w:sz="0" w:space="0" w:color="auto"/>
        <w:bottom w:val="none" w:sz="0" w:space="0" w:color="auto"/>
        <w:right w:val="none" w:sz="0" w:space="0" w:color="auto"/>
      </w:divBdr>
    </w:div>
    <w:div w:id="797334231">
      <w:bodyDiv w:val="1"/>
      <w:marLeft w:val="0"/>
      <w:marRight w:val="0"/>
      <w:marTop w:val="0"/>
      <w:marBottom w:val="0"/>
      <w:divBdr>
        <w:top w:val="none" w:sz="0" w:space="0" w:color="auto"/>
        <w:left w:val="none" w:sz="0" w:space="0" w:color="auto"/>
        <w:bottom w:val="none" w:sz="0" w:space="0" w:color="auto"/>
        <w:right w:val="none" w:sz="0" w:space="0" w:color="auto"/>
      </w:divBdr>
    </w:div>
    <w:div w:id="1015183593">
      <w:bodyDiv w:val="1"/>
      <w:marLeft w:val="0"/>
      <w:marRight w:val="0"/>
      <w:marTop w:val="0"/>
      <w:marBottom w:val="0"/>
      <w:divBdr>
        <w:top w:val="none" w:sz="0" w:space="0" w:color="auto"/>
        <w:left w:val="none" w:sz="0" w:space="0" w:color="auto"/>
        <w:bottom w:val="none" w:sz="0" w:space="0" w:color="auto"/>
        <w:right w:val="none" w:sz="0" w:space="0" w:color="auto"/>
      </w:divBdr>
    </w:div>
    <w:div w:id="1063872043">
      <w:bodyDiv w:val="1"/>
      <w:marLeft w:val="0"/>
      <w:marRight w:val="0"/>
      <w:marTop w:val="0"/>
      <w:marBottom w:val="0"/>
      <w:divBdr>
        <w:top w:val="none" w:sz="0" w:space="0" w:color="auto"/>
        <w:left w:val="none" w:sz="0" w:space="0" w:color="auto"/>
        <w:bottom w:val="none" w:sz="0" w:space="0" w:color="auto"/>
        <w:right w:val="none" w:sz="0" w:space="0" w:color="auto"/>
      </w:divBdr>
    </w:div>
    <w:div w:id="1068264296">
      <w:bodyDiv w:val="1"/>
      <w:marLeft w:val="0"/>
      <w:marRight w:val="0"/>
      <w:marTop w:val="0"/>
      <w:marBottom w:val="0"/>
      <w:divBdr>
        <w:top w:val="none" w:sz="0" w:space="0" w:color="auto"/>
        <w:left w:val="none" w:sz="0" w:space="0" w:color="auto"/>
        <w:bottom w:val="none" w:sz="0" w:space="0" w:color="auto"/>
        <w:right w:val="none" w:sz="0" w:space="0" w:color="auto"/>
      </w:divBdr>
    </w:div>
    <w:div w:id="1154906944">
      <w:bodyDiv w:val="1"/>
      <w:marLeft w:val="0"/>
      <w:marRight w:val="0"/>
      <w:marTop w:val="0"/>
      <w:marBottom w:val="0"/>
      <w:divBdr>
        <w:top w:val="none" w:sz="0" w:space="0" w:color="auto"/>
        <w:left w:val="none" w:sz="0" w:space="0" w:color="auto"/>
        <w:bottom w:val="none" w:sz="0" w:space="0" w:color="auto"/>
        <w:right w:val="none" w:sz="0" w:space="0" w:color="auto"/>
      </w:divBdr>
    </w:div>
    <w:div w:id="1311133375">
      <w:bodyDiv w:val="1"/>
      <w:marLeft w:val="0"/>
      <w:marRight w:val="0"/>
      <w:marTop w:val="0"/>
      <w:marBottom w:val="0"/>
      <w:divBdr>
        <w:top w:val="none" w:sz="0" w:space="0" w:color="auto"/>
        <w:left w:val="none" w:sz="0" w:space="0" w:color="auto"/>
        <w:bottom w:val="none" w:sz="0" w:space="0" w:color="auto"/>
        <w:right w:val="none" w:sz="0" w:space="0" w:color="auto"/>
      </w:divBdr>
    </w:div>
    <w:div w:id="1324893976">
      <w:bodyDiv w:val="1"/>
      <w:marLeft w:val="0"/>
      <w:marRight w:val="0"/>
      <w:marTop w:val="0"/>
      <w:marBottom w:val="0"/>
      <w:divBdr>
        <w:top w:val="none" w:sz="0" w:space="0" w:color="auto"/>
        <w:left w:val="none" w:sz="0" w:space="0" w:color="auto"/>
        <w:bottom w:val="none" w:sz="0" w:space="0" w:color="auto"/>
        <w:right w:val="none" w:sz="0" w:space="0" w:color="auto"/>
      </w:divBdr>
    </w:div>
    <w:div w:id="1436826083">
      <w:bodyDiv w:val="1"/>
      <w:marLeft w:val="0"/>
      <w:marRight w:val="0"/>
      <w:marTop w:val="0"/>
      <w:marBottom w:val="0"/>
      <w:divBdr>
        <w:top w:val="none" w:sz="0" w:space="0" w:color="auto"/>
        <w:left w:val="none" w:sz="0" w:space="0" w:color="auto"/>
        <w:bottom w:val="none" w:sz="0" w:space="0" w:color="auto"/>
        <w:right w:val="none" w:sz="0" w:space="0" w:color="auto"/>
      </w:divBdr>
    </w:div>
    <w:div w:id="1524442608">
      <w:bodyDiv w:val="1"/>
      <w:marLeft w:val="0"/>
      <w:marRight w:val="0"/>
      <w:marTop w:val="0"/>
      <w:marBottom w:val="0"/>
      <w:divBdr>
        <w:top w:val="none" w:sz="0" w:space="0" w:color="auto"/>
        <w:left w:val="none" w:sz="0" w:space="0" w:color="auto"/>
        <w:bottom w:val="none" w:sz="0" w:space="0" w:color="auto"/>
        <w:right w:val="none" w:sz="0" w:space="0" w:color="auto"/>
      </w:divBdr>
    </w:div>
    <w:div w:id="1599751625">
      <w:bodyDiv w:val="1"/>
      <w:marLeft w:val="0"/>
      <w:marRight w:val="0"/>
      <w:marTop w:val="0"/>
      <w:marBottom w:val="0"/>
      <w:divBdr>
        <w:top w:val="none" w:sz="0" w:space="0" w:color="auto"/>
        <w:left w:val="none" w:sz="0" w:space="0" w:color="auto"/>
        <w:bottom w:val="none" w:sz="0" w:space="0" w:color="auto"/>
        <w:right w:val="none" w:sz="0" w:space="0" w:color="auto"/>
      </w:divBdr>
    </w:div>
    <w:div w:id="1627541280">
      <w:bodyDiv w:val="1"/>
      <w:marLeft w:val="0"/>
      <w:marRight w:val="0"/>
      <w:marTop w:val="0"/>
      <w:marBottom w:val="0"/>
      <w:divBdr>
        <w:top w:val="none" w:sz="0" w:space="0" w:color="auto"/>
        <w:left w:val="none" w:sz="0" w:space="0" w:color="auto"/>
        <w:bottom w:val="none" w:sz="0" w:space="0" w:color="auto"/>
        <w:right w:val="none" w:sz="0" w:space="0" w:color="auto"/>
      </w:divBdr>
    </w:div>
    <w:div w:id="1694450679">
      <w:bodyDiv w:val="1"/>
      <w:marLeft w:val="0"/>
      <w:marRight w:val="0"/>
      <w:marTop w:val="0"/>
      <w:marBottom w:val="0"/>
      <w:divBdr>
        <w:top w:val="none" w:sz="0" w:space="0" w:color="auto"/>
        <w:left w:val="none" w:sz="0" w:space="0" w:color="auto"/>
        <w:bottom w:val="none" w:sz="0" w:space="0" w:color="auto"/>
        <w:right w:val="none" w:sz="0" w:space="0" w:color="auto"/>
      </w:divBdr>
    </w:div>
    <w:div w:id="1872957803">
      <w:bodyDiv w:val="1"/>
      <w:marLeft w:val="0"/>
      <w:marRight w:val="0"/>
      <w:marTop w:val="0"/>
      <w:marBottom w:val="0"/>
      <w:divBdr>
        <w:top w:val="none" w:sz="0" w:space="0" w:color="auto"/>
        <w:left w:val="none" w:sz="0" w:space="0" w:color="auto"/>
        <w:bottom w:val="none" w:sz="0" w:space="0" w:color="auto"/>
        <w:right w:val="none" w:sz="0" w:space="0" w:color="auto"/>
      </w:divBdr>
    </w:div>
    <w:div w:id="1882206039">
      <w:bodyDiv w:val="1"/>
      <w:marLeft w:val="0"/>
      <w:marRight w:val="0"/>
      <w:marTop w:val="0"/>
      <w:marBottom w:val="0"/>
      <w:divBdr>
        <w:top w:val="none" w:sz="0" w:space="0" w:color="auto"/>
        <w:left w:val="none" w:sz="0" w:space="0" w:color="auto"/>
        <w:bottom w:val="none" w:sz="0" w:space="0" w:color="auto"/>
        <w:right w:val="none" w:sz="0" w:space="0" w:color="auto"/>
      </w:divBdr>
    </w:div>
    <w:div w:id="20291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tmar.Brueck@mkuem.rlp.de" TargetMode="External"/><Relationship Id="rId13" Type="http://schemas.openxmlformats.org/officeDocument/2006/relationships/hyperlink" Target="https://kipki.rlp.de/" TargetMode="External"/><Relationship Id="rId18" Type="http://schemas.openxmlformats.org/officeDocument/2006/relationships/hyperlink" Target="https://kipki.rlp.de/was-ist-kipki/aktuelles/detail/katrin-eder-fast-fuenf-millionen-euro-fuer-klimaschutzprojekte-der-stadt-koblenz-1" TargetMode="External"/><Relationship Id="rId26" Type="http://schemas.openxmlformats.org/officeDocument/2006/relationships/hyperlink" Target="https://kipki.rlp.de/was-ist-kipki/aktuelles/detail/katrin-eder-statt-fuer-stromrechnungen-kann-kreis-gelder-fuer-projekte-ausgeben-die-den-buergerinnen-und-buergern-zugutekommen-1" TargetMode="External"/><Relationship Id="rId3" Type="http://schemas.openxmlformats.org/officeDocument/2006/relationships/styles" Target="styles.xml"/><Relationship Id="rId21" Type="http://schemas.openxmlformats.org/officeDocument/2006/relationships/hyperlink" Target="https://mdi.rlp.de/service/pressemitteilungen/detail/frankenthal-erhaelt-21-millionen-euro-fuer-klimaschutzmassnahme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p.powerbi.com/view?r=eyJrIjoiNTM5YjE1MzctNTQ0ZC00YzAwLWFlZmYtY2I0MWE0MDViNDBlIiwidCI6IjlmYjFiNGI3LTFlOTMtNDMyNi1iM2QxLTE3NzEyNWFkYzE4OSJ9&amp;pageName=ReportSectiond7565f6c2873a6332a43" TargetMode="External"/><Relationship Id="rId25" Type="http://schemas.openxmlformats.org/officeDocument/2006/relationships/hyperlink" Target="https://app.powerbi.com/view?r=eyJrIjoiNTM5YjE1MzctNTQ0ZC00YzAwLWFlZmYtY2I0MWE0MDViNDBlIiwidCI6IjlmYjFiNGI3LTFlOTMtNDMyNi1iM2QxLTE3NzEyNWFkYzE4OSJ9&amp;pageName=ReportSectiond7565f6c2873a6332a43" TargetMode="External"/><Relationship Id="rId2" Type="http://schemas.openxmlformats.org/officeDocument/2006/relationships/numbering" Target="numbering.xml"/><Relationship Id="rId16" Type="http://schemas.openxmlformats.org/officeDocument/2006/relationships/hyperlink" Target="https://www.rlp.de/service/pressemitteilungen/detail/ministerin-ahnen-und-ministerin-eder-uebergeben-95-millionen-euro-kipki-foerderbescheid-an-die-stadt-mainz-ahnen-eder-wer-das-klima-schuetzt-spart-sowohl-bares-als-auch-klimaschaedliches-co2" TargetMode="External"/><Relationship Id="rId20" Type="http://schemas.openxmlformats.org/officeDocument/2006/relationships/hyperlink" Target="https://app.powerbi.com/view?r=eyJrIjoiNTM5YjE1MzctNTQ0ZC00YzAwLWFlZmYtY2I0MWE0MDViNDBlIiwidCI6IjlmYjFiNGI3LTFlOTMtNDMyNi1iM2QxLTE3NzEyNWFkYzE4OSJ9&amp;pageName=ReportSectiond7565f6c2873a6332a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app.powerbi.com/view?r=eyJrIjoiNTM5YjE1MzctNTQ0ZC00YzAwLWFlZmYtY2I0MWE0MDViNDBlIiwidCI6IjlmYjFiNGI3LTFlOTMtNDMyNi1iM2QxLTE3NzEyNWFkYzE4OSJ9&amp;pageName=ReportSectiond7565f6c2873a6332a43" TargetMode="External"/><Relationship Id="rId23" Type="http://schemas.openxmlformats.org/officeDocument/2006/relationships/hyperlink" Target="https://www.rlp.de/service/pressemitteilungen/detail/ministerpraesidentin-malu-dreyer-uebergibt-kipki-foerderbescheid-an-neustadt-an-der-weinstrasse" TargetMode="External"/><Relationship Id="rId28" Type="http://schemas.openxmlformats.org/officeDocument/2006/relationships/hyperlink" Target="https://kipki.rlp.de/was-ist-kipki/aktuelles/detail/katrin-eder-rund-900000-euro-fuer-klimaschutz-im-landkreis-cochem-zell-1" TargetMode="External"/><Relationship Id="rId10" Type="http://schemas.openxmlformats.org/officeDocument/2006/relationships/hyperlink" Target="mailto:Magdalena.Froehlich@mkuem.rlp.de" TargetMode="External"/><Relationship Id="rId19" Type="http://schemas.openxmlformats.org/officeDocument/2006/relationships/hyperlink" Target="https://app.powerbi.com/view?r=eyJrIjoiNTM5YjE1MzctNTQ0ZC00YzAwLWFlZmYtY2I0MWE0MDViNDBlIiwidCI6IjlmYjFiNGI3LTFlOTMtNDMyNi1iM2QxLTE3NzEyNWFkYzE4OSJ9&amp;pageName=ReportSectiond7565f6c2873a6332a43" TargetMode="External"/><Relationship Id="rId4" Type="http://schemas.openxmlformats.org/officeDocument/2006/relationships/settings" Target="settings.xml"/><Relationship Id="rId9" Type="http://schemas.openxmlformats.org/officeDocument/2006/relationships/hyperlink" Target="mailto:Jan.Budde@mkuem.rlp.de" TargetMode="External"/><Relationship Id="rId14" Type="http://schemas.openxmlformats.org/officeDocument/2006/relationships/image" Target="media/image1.png"/><Relationship Id="rId22" Type="http://schemas.openxmlformats.org/officeDocument/2006/relationships/hyperlink" Target="https://app.powerbi.com/view?r=eyJrIjoiNTM5YjE1MzctNTQ0ZC00YzAwLWFlZmYtY2I0MWE0MDViNDBlIiwidCI6IjlmYjFiNGI3LTFlOTMtNDMyNi1iM2QxLTE3NzEyNWFkYzE4OSJ9&amp;pageName=ReportSectiond7565f6c2873a6332a43" TargetMode="External"/><Relationship Id="rId27" Type="http://schemas.openxmlformats.org/officeDocument/2006/relationships/hyperlink" Target="https://app.powerbi.com/view?r=eyJrIjoiNTM5YjE1MzctNTQ0ZC00YzAwLWFlZmYtY2I0MWE0MDViNDBlIiwidCI6IjlmYjFiNGI3LTFlOTMtNDMyNi1iM2QxLTE3NzEyNWFkYzE4OSJ9&amp;pageName=ReportSectiond7565f6c2873a6332a43" TargetMode="Externa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8-PM_Klage Greenpeace AKW Tihange" edit="true"/>
    <f:field ref="objsubject" par="" text="" edit="true"/>
    <f:field ref="objcreatedby" par="" text="Keller, Josephine"/>
    <f:field ref="objcreatedat" par="" date="2018-01-31T11:36:05" text="31.01.2018 11:36:05"/>
    <f:field ref="objchangedby" par="" text="Keller, Josephine"/>
    <f:field ref="objmodifiedat" par="" date="2018-01-31T13:31:31" text="31.01.2018 13:31:31"/>
    <f:field ref="doc_FSCFOLIO_1_1001_FieldDocumentNumber" par="" text=""/>
    <f:field ref="doc_FSCFOLIO_1_1001_FieldSubject" par="" text="" edit="true"/>
    <f:field ref="FSCFOLIO_1_1001_FieldCurrentUser" par="" text="Merrit Squara"/>
    <f:field ref="CCAPRECONFIG_15_1001_Objektname" par="" text="8-PM_Klage Greenpeace AKW Tihange" edit="true"/>
    <f:field ref="DEPRECONFIG_15_1001_Objektname" par="" text="8-PM_Klage Greenpeace AKW Tihange"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record inx="1">
    <f:field ref="DEPRECONFIG_15_1001_Anrede" par="" text="" edit="true"/>
    <f:field ref="DEPRECONFIG_15_1001_Titel" par="" text="" edit="true"/>
    <f:field ref="DEPRECONFIG_15_1001_Vorname" par="" text="" edit="true"/>
    <f:field ref="DEPRECONFIG_15_1001_Nachname" par="" text="" edit="true"/>
    <f:field ref="DEPRECONFIG_15_1001_Strasse" par="" text=""/>
    <f:field ref="DEPRECONFIG_15_1001_Hausnummer" par="" text=""/>
    <f:field ref="DEPRECONFIG_15_1001_Postleitzahl" par="" text=""/>
    <f:field ref="DEPRECONFIG_15_1001_Ort" par="" text=""/>
    <f:field ref="DEPRECONFIG_15_1001_EMailAdresse" par="" text=""/>
    <f:field ref="DEPRECONFIG_15_1001_Geschlecht" par="" text=""/>
    <f:field ref="DEPRECONFIG_15_1001_Geburtsdatum" par="" text=""/>
    <f:field ref="DEPRECONFIG_15_1001_Bundesland" par="" text=""/>
    <f:field ref="DEPRECONFIG_15_1001_Land" par="" text=""/>
    <f:field ref="DEPRECONFIG_15_1001_Organisationsname" par="" text=""/>
    <f:field ref="DEPRECONFIG_15_1001_Organisationskurzname" par="" text=""/>
    <f:field ref="DEPRECONFIG_15_1001_Zustellvermerk" par="" text=""/>
    <f:field ref="DEPRECONFIG_15_1001_Kopietext" par="" text=""/>
    <f:field ref="MUFVCFG_10_501_Organisation" par="" text=""/>
    <f:field ref="MUFVCFG_10_501_PersonUebergeordneteOrg" par="" text=""/>
    <f:field ref="MUFVCFG_10_501_OrgUebergeordneteOrg" par="" text=""/>
    <f:field ref="MUFVCFG_10_501_Postfach" par="" text=""/>
    <f:field ref="MUFVCFG_10_501_Dienstbezeichnung" par="" text=""/>
  </f:record>
  <f:display par=""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Hausnummer" text="Hausnummer"/>
    <f:field ref="DEPRECONFIG_15_1001_Postleitzahl" text="Postleitzahl"/>
    <f:field ref="DEPRECONFIG_15_1001_Ort" text="Ort"/>
    <f:field ref="DEPRECONFIG_15_1001_EMailAdresse" text="E-Mail-Adresse"/>
    <f:field ref="DEPRECONFIG_15_1001_Geschlecht" text="Geschlecht"/>
    <f:field ref="DEPRECONFIG_15_1001_Geburtsdatum" text="Geburtsdatum"/>
    <f:field ref="DEPRECONFIG_15_1001_Bundesland" text="Bundesland"/>
    <f:field ref="DEPRECONFIG_15_1001_Land" text="Land"/>
    <f:field ref="DEPRECONFIG_15_1001_Organisationsname" text="Organisationsname"/>
    <f:field ref="DEPRECONFIG_15_1001_Organisationskurzname" text="Organisationskurzname"/>
    <f:field ref="DEPRECONFIG_15_1001_Zustellvermerk" text="Zustellvermerk"/>
    <f:field ref="DEPRECONFIG_15_1001_Kopietext" text="Kopietext"/>
    <f:field ref="MUFVCFG_10_501_Organisation" text="Organisation"/>
    <f:field ref="MUFVCFG_10_501_PersonUebergeordneteOrg" text="PersonUebergeordneteOrg"/>
    <f:field ref="MUFVCFG_10_501_OrgUebergeordneteOrg" text="OrgUebergeordneteOrg"/>
    <f:field ref="MUFVCFG_10_501_Postfach" text="Postfach"/>
    <f:field ref="MUFVCFG_10_501_Dienstbezeichnung" text="Dienstbezeichnung"/>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1408</Words>
  <Characters>12579</Characters>
  <Application>Microsoft Office Word</Application>
  <DocSecurity>4</DocSecurity>
  <Lines>104</Lines>
  <Paragraphs>27</Paragraphs>
  <ScaleCrop>false</ScaleCrop>
  <HeadingPairs>
    <vt:vector size="2" baseType="variant">
      <vt:variant>
        <vt:lpstr>Titel</vt:lpstr>
      </vt:variant>
      <vt:variant>
        <vt:i4>1</vt:i4>
      </vt:variant>
    </vt:vector>
  </HeadingPairs>
  <TitlesOfParts>
    <vt:vector size="1" baseType="lpstr">
      <vt:lpstr>Ministerium für Umwelt und Forsten, Postfach 3160  55021 Mainz</vt:lpstr>
    </vt:vector>
  </TitlesOfParts>
  <Company>Ministerium fr Umwelt und Forsten</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und Forsten, Postfach 3160  55021 Mainz</dc:title>
  <dc:creator>Extras/Optionen/Benutzerinformationen/Name ändern</dc:creator>
  <cp:lastModifiedBy>Kusche, Sebastian (STK)</cp:lastModifiedBy>
  <cp:revision>2</cp:revision>
  <cp:lastPrinted>2022-02-17T10:45:00Z</cp:lastPrinted>
  <dcterms:created xsi:type="dcterms:W3CDTF">2024-11-07T16:14:00Z</dcterms:created>
  <dcterms:modified xsi:type="dcterms:W3CDTF">2024-11-07T16:14:00Z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COO.2109.100.4.4217713</vt:lpwstr>
  </property>
  <property fmtid="{D5CDD505-2E9C-101B-9397-08002B2CF9AE}" pid="3" name="FSC#COOELAK@1.1001:Subject">
    <vt:lpwstr>Öffentlichkeitsarbeit</vt:lpwstr>
  </property>
  <property fmtid="{D5CDD505-2E9C-101B-9397-08002B2CF9AE}" pid="4" name="FSC#COOELAK@1.1001:FileReference">
    <vt:lpwstr>MB-02 05</vt:lpwstr>
  </property>
  <property fmtid="{D5CDD505-2E9C-101B-9397-08002B2CF9AE}" pid="5" name="FSC#COOELAK@1.1001:FileRefYear">
    <vt:lpwstr>2008</vt:lpwstr>
  </property>
  <property fmtid="{D5CDD505-2E9C-101B-9397-08002B2CF9AE}" pid="6" name="FSC#COOELAK@1.1001:FileRefOrdinal">
    <vt:lpwstr>13</vt:lpwstr>
  </property>
  <property fmtid="{D5CDD505-2E9C-101B-9397-08002B2CF9AE}" pid="7" name="FSC#COOELAK@1.1001:FileRefOU">
    <vt:lpwstr>MB</vt:lpwstr>
  </property>
  <property fmtid="{D5CDD505-2E9C-101B-9397-08002B2CF9AE}" pid="8" name="FSC#COOELAK@1.1001:Organization">
    <vt:lpwstr/>
  </property>
  <property fmtid="{D5CDD505-2E9C-101B-9397-08002B2CF9AE}" pid="9" name="FSC#COOELAK@1.1001:Owner">
    <vt:lpwstr>Lehr Ines</vt:lpwstr>
  </property>
  <property fmtid="{D5CDD505-2E9C-101B-9397-08002B2CF9AE}" pid="10" name="FSC#COOELAK@1.1001:OwnerExtension">
    <vt:lpwstr>5914</vt:lpwstr>
  </property>
  <property fmtid="{D5CDD505-2E9C-101B-9397-08002B2CF9AE}" pid="11" name="FSC#COOELAK@1.1001:OwnerFaxExtension">
    <vt:lpwstr>4649</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MB3 (Presse und Öffentlichkeitsarbeit)</vt:lpwstr>
  </property>
  <property fmtid="{D5CDD505-2E9C-101B-9397-08002B2CF9AE}" pid="17" name="FSC#COOELAK@1.1001:CreatedAt">
    <vt:lpwstr>31.01.2018</vt:lpwstr>
  </property>
  <property fmtid="{D5CDD505-2E9C-101B-9397-08002B2CF9AE}" pid="18" name="FSC#COOELAK@1.1001:OU">
    <vt:lpwstr>MB3 (Presse und Öffentlichkeitsarbeit)</vt:lpwstr>
  </property>
  <property fmtid="{D5CDD505-2E9C-101B-9397-08002B2CF9AE}" pid="19" name="FSC#COOELAK@1.1001:Priority">
    <vt:lpwstr> ()</vt:lpwstr>
  </property>
  <property fmtid="{D5CDD505-2E9C-101B-9397-08002B2CF9AE}" pid="20" name="FSC#COOELAK@1.1001:ObjBarCode">
    <vt:lpwstr>*COO.2109.100.4.4217713*</vt:lpwstr>
  </property>
  <property fmtid="{D5CDD505-2E9C-101B-9397-08002B2CF9AE}" pid="21" name="FSC#COOELAK@1.1001:RefBarCode">
    <vt:lpwstr>*COO.2109.100.2.3394253*</vt:lpwstr>
  </property>
  <property fmtid="{D5CDD505-2E9C-101B-9397-08002B2CF9AE}" pid="22" name="FSC#COOELAK@1.1001:FileRefBarCode">
    <vt:lpwstr>*MB-02 05*</vt:lpwstr>
  </property>
  <property fmtid="{D5CDD505-2E9C-101B-9397-08002B2CF9AE}" pid="23" name="FSC#COOELAK@1.1001:ExternalRef">
    <vt:lpwstr/>
  </property>
  <property fmtid="{D5CDD505-2E9C-101B-9397-08002B2CF9AE}" pid="24" name="FSC#MUFPreConfig@10.501:IncomingExternalRef">
    <vt:lpwstr/>
  </property>
  <property fmtid="{D5CDD505-2E9C-101B-9397-08002B2CF9AE}" pid="25" name="FSC#MUFPreConfig@10.501:OwnerEmail">
    <vt:lpwstr>Ines.lehr@mueef.rlp.de</vt:lpwstr>
  </property>
  <property fmtid="{D5CDD505-2E9C-101B-9397-08002B2CF9AE}" pid="26" name="FSC#MUFPreConfig@10.501:ProcedureSubject">
    <vt:lpwstr/>
  </property>
  <property fmtid="{D5CDD505-2E9C-101B-9397-08002B2CF9AE}" pid="27" name="FSC#MUFPreConfig@10.501:Procedure">
    <vt:lpwstr>MB-02 05/2017-20</vt:lpwstr>
  </property>
  <property fmtid="{D5CDD505-2E9C-101B-9397-08002B2CF9AE}" pid="28" name="FSC#MUFPreConfig@10.501:SubjectAreaFile">
    <vt:lpwstr>MB-02 05</vt:lpwstr>
  </property>
  <property fmtid="{D5CDD505-2E9C-101B-9397-08002B2CF9AE}" pid="29" name="FSC#MUFTransport@10.501:AbtEmail">
    <vt:lpwstr>104@abteilung.de</vt:lpwstr>
  </property>
  <property fmtid="{D5CDD505-2E9C-101B-9397-08002B2CF9AE}" pid="30" name="FSC#MUFTransport@10.501:RefEmail">
    <vt:lpwstr>email_referat@test.de</vt:lpwstr>
  </property>
  <property fmtid="{D5CDD505-2E9C-101B-9397-08002B2CF9AE}" pid="31" name="FSC#MUFPreConfig@10.501:AbtEmail">
    <vt:lpwstr/>
  </property>
  <property fmtid="{D5CDD505-2E9C-101B-9397-08002B2CF9AE}" pid="32" name="FSC#MUFPreConfig@10.501:RefEmail">
    <vt:lpwstr/>
  </property>
  <property fmtid="{D5CDD505-2E9C-101B-9397-08002B2CF9AE}" pid="33" name="FSC#MUFPreConfig@10.501:OwnerMUF">
    <vt:lpwstr>Frau Ines Lehr</vt:lpwstr>
  </property>
  <property fmtid="{D5CDD505-2E9C-101B-9397-08002B2CF9AE}" pid="34" name="FSC#MUFPreConfig@10.501:PresentationEmail">
    <vt:lpwstr>Ines.lehr@mueef.rlp.de</vt:lpwstr>
  </property>
  <property fmtid="{D5CDD505-2E9C-101B-9397-08002B2CF9AE}" pid="35" name="FSC#MUFPreConfig@10.501:shortnameGroup">
    <vt:lpwstr>MB3</vt:lpwstr>
  </property>
  <property fmtid="{D5CDD505-2E9C-101B-9397-08002B2CF9AE}" pid="36" name="FSC#MUFPreConfig@10.501:addresseeupperGroup">
    <vt:lpwstr/>
  </property>
  <property fmtid="{D5CDD505-2E9C-101B-9397-08002B2CF9AE}" pid="37" name="FSC#MUFPreConfig@10.501:addresseename">
    <vt:lpwstr/>
  </property>
  <property fmtid="{D5CDD505-2E9C-101B-9397-08002B2CF9AE}" pid="38" name="FSC#MUFPreConfig@10.501:addresseeStreetPobox">
    <vt:lpwstr/>
  </property>
  <property fmtid="{D5CDD505-2E9C-101B-9397-08002B2CF9AE}" pid="39" name="FSC#MUFPreConfig@10.501:addresseecity">
    <vt:lpwstr> </vt:lpwstr>
  </property>
  <property fmtid="{D5CDD505-2E9C-101B-9397-08002B2CF9AE}" pid="40" name="FSC#MUFPreConfig@10.501:Struktureinheit">
    <vt:lpwstr>Referat</vt:lpwstr>
  </property>
  <property fmtid="{D5CDD505-2E9C-101B-9397-08002B2CF9AE}" pid="41" name="FSC#MUFPreConfig@10.501:DecisionSubject">
    <vt:lpwstr>8-PM_Klage Greenpeace AKW Tihange</vt:lpwstr>
  </property>
  <property fmtid="{D5CDD505-2E9C-101B-9397-08002B2CF9AE}" pid="42" name="FSC#MUFPreConfig@10.501:addresseesalutation">
    <vt:lpwstr/>
  </property>
  <property fmtid="{D5CDD505-2E9C-101B-9397-08002B2CF9AE}" pid="43" name="FSC#MUFPreConfig@10.501:addresseeprofession">
    <vt:lpwstr/>
  </property>
  <property fmtid="{D5CDD505-2E9C-101B-9397-08002B2CF9AE}" pid="44" name="FSC#FSCGOVDE@1.1001:FileRefOUEmail">
    <vt:lpwstr/>
  </property>
  <property fmtid="{D5CDD505-2E9C-101B-9397-08002B2CF9AE}" pid="45" name="FSC#FSCGOVDE@1.1001:ProcedureReference">
    <vt:lpwstr>MB-02 05/2017-20</vt:lpwstr>
  </property>
  <property fmtid="{D5CDD505-2E9C-101B-9397-08002B2CF9AE}" pid="46" name="FSC#FSCGOVDE@1.1001:FileSubject">
    <vt:lpwstr>Öffentlichkeitsarbeit</vt:lpwstr>
  </property>
  <property fmtid="{D5CDD505-2E9C-101B-9397-08002B2CF9AE}" pid="47" name="FSC#FSCGOVDE@1.1001:ProcedureSubject">
    <vt:lpwstr>Pressemeldungen 2018, Quartal 1</vt:lpwstr>
  </property>
  <property fmtid="{D5CDD505-2E9C-101B-9397-08002B2CF9AE}" pid="48" name="FSC#FSCGOVDE@1.1001:SignFinalVersionBy">
    <vt:lpwstr/>
  </property>
  <property fmtid="{D5CDD505-2E9C-101B-9397-08002B2CF9AE}" pid="49" name="FSC#FSCGOVDE@1.1001:SignFinalVersionAt">
    <vt:lpwstr/>
  </property>
  <property fmtid="{D5CDD505-2E9C-101B-9397-08002B2CF9AE}" pid="50" name="FSC#FSCGOVDE@1.1001:ProcedureRefBarCode">
    <vt:lpwstr>MB-02 05/2017-20</vt:lpwstr>
  </property>
  <property fmtid="{D5CDD505-2E9C-101B-9397-08002B2CF9AE}" pid="51" name="FSC#FSCGOVDE@1.1001:FileAddSubj">
    <vt:lpwstr/>
  </property>
  <property fmtid="{D5CDD505-2E9C-101B-9397-08002B2CF9AE}" pid="52" name="FSC#FSCGOVDE@1.1001:DocumentSubj">
    <vt:lpwstr>8-PM_Klage Greenpeace AKW Tihange</vt:lpwstr>
  </property>
  <property fmtid="{D5CDD505-2E9C-101B-9397-08002B2CF9AE}" pid="53" name="FSC#FSCGOVDE@1.1001:FileRel">
    <vt:lpwstr/>
  </property>
  <property fmtid="{D5CDD505-2E9C-101B-9397-08002B2CF9AE}" pid="54" name="FSC#MUFPreConfig@10.501:addressees">
    <vt:lpwstr>_x000d_
_x000d_
_x000d_
_x000d_
_x000d_
_x000d_
_x000d_
_x000d_
_x000d_
_x000d_
</vt:lpwstr>
  </property>
  <property fmtid="{D5CDD505-2E9C-101B-9397-08002B2CF9AE}" pid="55" name="FSC#MUFPreConfig@10.501:author">
    <vt:lpwstr>Josephine Keller</vt:lpwstr>
  </property>
  <property fmtid="{D5CDD505-2E9C-101B-9397-08002B2CF9AE}" pid="56" name="FSC#MUFPreConfig@10.501:authoremail">
    <vt:lpwstr>josephine.keller@mueef.rlp.de</vt:lpwstr>
  </property>
  <property fmtid="{D5CDD505-2E9C-101B-9397-08002B2CF9AE}" pid="57" name="FSC#MUFPreConfig@10.501:authortel">
    <vt:lpwstr>4645</vt:lpwstr>
  </property>
  <property fmtid="{D5CDD505-2E9C-101B-9397-08002B2CF9AE}" pid="58" name="FSC#MUFPreConfig@10.501:authorfax">
    <vt:lpwstr>174645</vt:lpwstr>
  </property>
  <property fmtid="{D5CDD505-2E9C-101B-9397-08002B2CF9AE}" pid="59" name="FSC#MUFPreConfig@10.501:authorstruct">
    <vt:lpwstr>Referat</vt:lpwstr>
  </property>
  <property fmtid="{D5CDD505-2E9C-101B-9397-08002B2CF9AE}" pid="60" name="FSC#MUFPreConfig@10.501:authorgroupshort">
    <vt:lpwstr>MB3</vt:lpwstr>
  </property>
  <property fmtid="{D5CDD505-2E9C-101B-9397-08002B2CF9AE}" pid="61" name="FSC#MUFPreConfig@10.501:incoming">
    <vt:lpwstr>MB-02 05/2017-20#27</vt:lpwstr>
  </property>
  <property fmtid="{D5CDD505-2E9C-101B-9397-08002B2CF9AE}" pid="62" name="FSC#MUFPreConfig@10.501:objnamev">
    <vt:lpwstr>06_Presse_Kopfbogen</vt:lpwstr>
  </property>
  <property fmtid="{D5CDD505-2E9C-101B-9397-08002B2CF9AE}" pid="63" name="FSC#COOELAK@1.1001:IncomingNumber">
    <vt:lpwstr/>
  </property>
  <property fmtid="{D5CDD505-2E9C-101B-9397-08002B2CF9AE}" pid="64" name="FSC#COOELAK@1.1001:IncomingSubject">
    <vt:lpwstr/>
  </property>
  <property fmtid="{D5CDD505-2E9C-101B-9397-08002B2CF9AE}" pid="65" name="FSC#COOELAK@1.1001:ProcessResponsible">
    <vt:lpwstr/>
  </property>
  <property fmtid="{D5CDD505-2E9C-101B-9397-08002B2CF9AE}" pid="66" name="FSC#COOELAK@1.1001:ProcessResponsiblePhone">
    <vt:lpwstr/>
  </property>
  <property fmtid="{D5CDD505-2E9C-101B-9397-08002B2CF9AE}" pid="67" name="FSC#COOELAK@1.1001:ProcessResponsibleMail">
    <vt:lpwstr/>
  </property>
  <property fmtid="{D5CDD505-2E9C-101B-9397-08002B2CF9AE}" pid="68" name="FSC#COOELAK@1.1001:ProcessResponsibleFax">
    <vt:lpwstr/>
  </property>
  <property fmtid="{D5CDD505-2E9C-101B-9397-08002B2CF9AE}" pid="69" name="FSC#COOELAK@1.1001:ApproverFirstName">
    <vt:lpwstr/>
  </property>
  <property fmtid="{D5CDD505-2E9C-101B-9397-08002B2CF9AE}" pid="70" name="FSC#COOELAK@1.1001:ApproverSurName">
    <vt:lpwstr/>
  </property>
  <property fmtid="{D5CDD505-2E9C-101B-9397-08002B2CF9AE}" pid="71" name="FSC#COOELAK@1.1001:ApproverTitle">
    <vt:lpwstr/>
  </property>
  <property fmtid="{D5CDD505-2E9C-101B-9397-08002B2CF9AE}" pid="72" name="FSC#COOELAK@1.1001:ExternalDate">
    <vt:lpwstr/>
  </property>
  <property fmtid="{D5CDD505-2E9C-101B-9397-08002B2CF9AE}" pid="73" name="FSC#COOELAK@1.1001:SettlementApprovedAt">
    <vt:lpwstr/>
  </property>
  <property fmtid="{D5CDD505-2E9C-101B-9397-08002B2CF9AE}" pid="74" name="FSC#COOELAK@1.1001:BaseNumber">
    <vt:lpwstr>02 05</vt:lpwstr>
  </property>
  <property fmtid="{D5CDD505-2E9C-101B-9397-08002B2CF9AE}" pid="75" name="FSC#ELAKGOV@1.1001:PersonalSubjGender">
    <vt:lpwstr/>
  </property>
  <property fmtid="{D5CDD505-2E9C-101B-9397-08002B2CF9AE}" pid="76" name="FSC#ELAKGOV@1.1001:PersonalSubjFirstName">
    <vt:lpwstr/>
  </property>
  <property fmtid="{D5CDD505-2E9C-101B-9397-08002B2CF9AE}" pid="77" name="FSC#ELAKGOV@1.1001:PersonalSubjSurName">
    <vt:lpwstr/>
  </property>
  <property fmtid="{D5CDD505-2E9C-101B-9397-08002B2CF9AE}" pid="78" name="FSC#ELAKGOV@1.1001:PersonalSubjSalutation">
    <vt:lpwstr/>
  </property>
  <property fmtid="{D5CDD505-2E9C-101B-9397-08002B2CF9AE}" pid="79" name="FSC#ELAKGOV@1.1001:PersonalSubjAddress">
    <vt:lpwstr/>
  </property>
  <property fmtid="{D5CDD505-2E9C-101B-9397-08002B2CF9AE}" pid="80" name="FSC#MUFPreConfig@10.501:createdate">
    <vt:lpwstr>31.01.2018</vt:lpwstr>
  </property>
  <property fmtid="{D5CDD505-2E9C-101B-9397-08002B2CF9AE}" pid="81" name="FSC#COOELAK@1.1001:CurrentUserRolePos">
    <vt:lpwstr>Sachbearbeiter/in</vt:lpwstr>
  </property>
  <property fmtid="{D5CDD505-2E9C-101B-9397-08002B2CF9AE}" pid="82" name="FSC#COOELAK@1.1001:CurrentUserEmail">
    <vt:lpwstr>merrit.squara@mueef.rlp.de</vt:lpwstr>
  </property>
  <property fmtid="{D5CDD505-2E9C-101B-9397-08002B2CF9AE}" pid="83" name="FSC#ATSTATECFG@1.1001:Office">
    <vt:lpwstr>Presse und Öffentlichkeitsarbeit</vt:lpwstr>
  </property>
  <property fmtid="{D5CDD505-2E9C-101B-9397-08002B2CF9AE}" pid="84" name="FSC#ATSTATECFG@1.1001:Agent">
    <vt:lpwstr/>
  </property>
  <property fmtid="{D5CDD505-2E9C-101B-9397-08002B2CF9AE}" pid="85" name="FSC#ATSTATECFG@1.1001:AgentPhone">
    <vt:lpwstr/>
  </property>
  <property fmtid="{D5CDD505-2E9C-101B-9397-08002B2CF9AE}" pid="86" name="FSC#ATSTATECFG@1.1001:DepartmentFax">
    <vt:lpwstr/>
  </property>
  <property fmtid="{D5CDD505-2E9C-101B-9397-08002B2CF9AE}" pid="87" name="FSC#ATSTATECFG@1.1001:DepartmentEmail">
    <vt:lpwstr/>
  </property>
  <property fmtid="{D5CDD505-2E9C-101B-9397-08002B2CF9AE}" pid="88" name="FSC#ATSTATECFG@1.1001:SubfileDate">
    <vt:lpwstr>31.01.2018</vt:lpwstr>
  </property>
  <property fmtid="{D5CDD505-2E9C-101B-9397-08002B2CF9AE}" pid="89" name="FSC#ATSTATECFG@1.1001:SubfileSubject">
    <vt:lpwstr>8-PM_Klage Greenpeace AKW Tihange</vt:lpwstr>
  </property>
  <property fmtid="{D5CDD505-2E9C-101B-9397-08002B2CF9AE}" pid="90" name="FSC#ATSTATECFG@1.1001:DepartmentZipCode">
    <vt:lpwstr/>
  </property>
  <property fmtid="{D5CDD505-2E9C-101B-9397-08002B2CF9AE}" pid="91" name="FSC#ATSTATECFG@1.1001:DepartmentCountry">
    <vt:lpwstr/>
  </property>
  <property fmtid="{D5CDD505-2E9C-101B-9397-08002B2CF9AE}" pid="92" name="FSC#ATSTATECFG@1.1001:DepartmentCity">
    <vt:lpwstr/>
  </property>
  <property fmtid="{D5CDD505-2E9C-101B-9397-08002B2CF9AE}" pid="93" name="FSC#ATSTATECFG@1.1001:DepartmentStreet">
    <vt:lpwstr/>
  </property>
  <property fmtid="{D5CDD505-2E9C-101B-9397-08002B2CF9AE}" pid="94" name="FSC#ATSTATECFG@1.1001:DepartmentDVR">
    <vt:lpwstr/>
  </property>
  <property fmtid="{D5CDD505-2E9C-101B-9397-08002B2CF9AE}" pid="95" name="FSC#ATSTATECFG@1.1001:DepartmentUID">
    <vt:lpwstr/>
  </property>
  <property fmtid="{D5CDD505-2E9C-101B-9397-08002B2CF9AE}" pid="96" name="FSC#ATSTATECFG@1.1001:SubfileReference">
    <vt:lpwstr>MB-02 05/2017-20#27</vt:lpwstr>
  </property>
  <property fmtid="{D5CDD505-2E9C-101B-9397-08002B2CF9AE}" pid="97" name="FSC#ATSTATECFG@1.1001:Clause">
    <vt:lpwstr/>
  </property>
  <property fmtid="{D5CDD505-2E9C-101B-9397-08002B2CF9AE}" pid="98" name="FSC#ATSTATECFG@1.1001:ApprovedSignature">
    <vt:lpwstr/>
  </property>
  <property fmtid="{D5CDD505-2E9C-101B-9397-08002B2CF9AE}" pid="99" name="FSC#ATSTATECFG@1.1001:BankAccount">
    <vt:lpwstr/>
  </property>
  <property fmtid="{D5CDD505-2E9C-101B-9397-08002B2CF9AE}" pid="100" name="FSC#ATSTATECFG@1.1001:BankAccountOwner">
    <vt:lpwstr/>
  </property>
  <property fmtid="{D5CDD505-2E9C-101B-9397-08002B2CF9AE}" pid="101" name="FSC#ATSTATECFG@1.1001:BankInstitute">
    <vt:lpwstr/>
  </property>
  <property fmtid="{D5CDD505-2E9C-101B-9397-08002B2CF9AE}" pid="102" name="FSC#ATSTATECFG@1.1001:BankAccountID">
    <vt:lpwstr/>
  </property>
  <property fmtid="{D5CDD505-2E9C-101B-9397-08002B2CF9AE}" pid="103" name="FSC#ATSTATECFG@1.1001:BankAccountIBAN">
    <vt:lpwstr/>
  </property>
  <property fmtid="{D5CDD505-2E9C-101B-9397-08002B2CF9AE}" pid="104" name="FSC#ATSTATECFG@1.1001:BankAccountBIC">
    <vt:lpwstr/>
  </property>
  <property fmtid="{D5CDD505-2E9C-101B-9397-08002B2CF9AE}" pid="105" name="FSC#ATSTATECFG@1.1001:BankName">
    <vt:lpwstr/>
  </property>
  <property fmtid="{D5CDD505-2E9C-101B-9397-08002B2CF9AE}" pid="106" name="FSC#FSCFOLIO@1.1001:docpropproject">
    <vt:lpwstr/>
  </property>
  <property fmtid="{D5CDD505-2E9C-101B-9397-08002B2CF9AE}" pid="107" name="FSC#COOELAK@1.1001:ObjectAddressees">
    <vt:lpwstr/>
  </property>
</Properties>
</file>